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DE437" w14:textId="05174C31" w:rsidR="00B3552C" w:rsidRPr="00556B6C" w:rsidRDefault="004F7167" w:rsidP="00C3128E">
      <w:pPr>
        <w:widowControl w:val="0"/>
        <w:autoSpaceDE w:val="0"/>
        <w:autoSpaceDN w:val="0"/>
        <w:adjustRightInd w:val="0"/>
        <w:rPr>
          <w:rFonts w:ascii="Aneba Neue" w:eastAsia="Cambria" w:hAnsi="Aneba Neue" w:cs="HelveticaNeueLTPro-LtEx"/>
          <w:b/>
          <w:sz w:val="36"/>
          <w:szCs w:val="36"/>
          <w:lang w:val="en-US" w:eastAsia="de-DE"/>
        </w:rPr>
      </w:pPr>
      <w:proofErr w:type="spellStart"/>
      <w:r w:rsidRPr="00556B6C">
        <w:rPr>
          <w:rFonts w:ascii="Aneba Neue" w:eastAsia="Cambria" w:hAnsi="Aneba Neue" w:cs="HelveticaNeueLTPro-LtEx"/>
          <w:b/>
          <w:sz w:val="36"/>
          <w:szCs w:val="36"/>
          <w:lang w:val="en-US" w:eastAsia="de-DE"/>
        </w:rPr>
        <w:t>Manuskript</w:t>
      </w:r>
      <w:proofErr w:type="spellEnd"/>
      <w:r w:rsidRPr="00556B6C">
        <w:rPr>
          <w:rFonts w:ascii="Aneba Neue" w:eastAsia="Cambria" w:hAnsi="Aneba Neue" w:cs="HelveticaNeueLTPro-LtEx"/>
          <w:b/>
          <w:sz w:val="36"/>
          <w:szCs w:val="36"/>
          <w:lang w:val="en-US" w:eastAsia="de-DE"/>
        </w:rPr>
        <w:t xml:space="preserve"> / Draft</w:t>
      </w:r>
    </w:p>
    <w:p w14:paraId="711BD8B8" w14:textId="77777777" w:rsidR="00BE3BF3" w:rsidRPr="00556B6C" w:rsidRDefault="00BE3BF3" w:rsidP="00C3128E">
      <w:pPr>
        <w:widowControl w:val="0"/>
        <w:autoSpaceDE w:val="0"/>
        <w:autoSpaceDN w:val="0"/>
        <w:adjustRightInd w:val="0"/>
        <w:rPr>
          <w:rFonts w:ascii="Aneba Neue" w:eastAsia="Cambria" w:hAnsi="Aneba Neue" w:cs="HelveticaNeueLTPro-LtEx"/>
          <w:lang w:val="en-US" w:eastAsia="de-DE"/>
        </w:rPr>
      </w:pPr>
    </w:p>
    <w:p w14:paraId="5456080C" w14:textId="77777777" w:rsidR="00140ABA" w:rsidRPr="00556B6C" w:rsidRDefault="00140ABA" w:rsidP="00C3128E">
      <w:pPr>
        <w:widowControl w:val="0"/>
        <w:autoSpaceDE w:val="0"/>
        <w:autoSpaceDN w:val="0"/>
        <w:adjustRightInd w:val="0"/>
        <w:rPr>
          <w:rFonts w:ascii="Aneba Neue" w:eastAsia="Cambria" w:hAnsi="Aneba Neue" w:cs="HelveticaNeueLTPro-LtEx"/>
          <w:lang w:val="en-US" w:eastAsia="de-DE"/>
        </w:rPr>
      </w:pPr>
    </w:p>
    <w:p w14:paraId="037FA248" w14:textId="6B3B024F" w:rsidR="00376ABE" w:rsidRPr="00556B6C" w:rsidRDefault="000E0380" w:rsidP="00800112">
      <w:pPr>
        <w:widowControl w:val="0"/>
        <w:autoSpaceDE w:val="0"/>
        <w:autoSpaceDN w:val="0"/>
        <w:adjustRightInd w:val="0"/>
        <w:rPr>
          <w:rFonts w:ascii="Aneba Neue" w:eastAsia="Cambria" w:hAnsi="Aneba Neue" w:cs="HelveticaNeueLTPro-LtEx"/>
          <w:lang w:val="en-US" w:eastAsia="de-DE"/>
        </w:rPr>
      </w:pPr>
      <w:r w:rsidRPr="00556B6C">
        <w:rPr>
          <w:rFonts w:ascii="Aneba Neue" w:eastAsia="Cambria" w:hAnsi="Aneba Neue" w:cs="HelveticaNeueLTPro-LtEx"/>
          <w:lang w:val="en-US" w:eastAsia="de-DE"/>
        </w:rPr>
        <w:t>Dat</w:t>
      </w:r>
      <w:r w:rsidR="004F7167" w:rsidRPr="00556B6C">
        <w:rPr>
          <w:rFonts w:ascii="Aneba Neue" w:eastAsia="Cambria" w:hAnsi="Aneba Neue" w:cs="HelveticaNeueLTPro-LtEx"/>
          <w:lang w:val="en-US" w:eastAsia="de-DE"/>
        </w:rPr>
        <w:t>um:</w:t>
      </w:r>
      <w:r w:rsidRPr="00556B6C">
        <w:rPr>
          <w:rFonts w:ascii="Aneba Neue" w:eastAsia="Cambria" w:hAnsi="Aneba Neue" w:cs="HelveticaNeueLTPro-LtEx"/>
          <w:lang w:val="en-US" w:eastAsia="de-DE"/>
        </w:rPr>
        <w:tab/>
      </w:r>
      <w:r w:rsidR="00D81267" w:rsidRPr="00556B6C">
        <w:rPr>
          <w:rFonts w:ascii="Aneba Neue" w:eastAsia="Cambria" w:hAnsi="Aneba Neue" w:cs="HelveticaNeueLTPro-LtEx"/>
          <w:lang w:val="en-US" w:eastAsia="de-DE"/>
        </w:rPr>
        <w:t>2</w:t>
      </w:r>
      <w:r w:rsidR="0064623E">
        <w:rPr>
          <w:rFonts w:ascii="Aneba Neue" w:eastAsia="Cambria" w:hAnsi="Aneba Neue" w:cs="HelveticaNeueLTPro-LtEx"/>
          <w:lang w:val="en-US" w:eastAsia="de-DE"/>
        </w:rPr>
        <w:t>7</w:t>
      </w:r>
      <w:r w:rsidR="00676832" w:rsidRPr="00556B6C">
        <w:rPr>
          <w:rFonts w:ascii="Aneba Neue" w:eastAsia="Cambria" w:hAnsi="Aneba Neue" w:cs="HelveticaNeueLTPro-LtEx"/>
          <w:lang w:val="en-US" w:eastAsia="de-DE"/>
        </w:rPr>
        <w:t>.</w:t>
      </w:r>
      <w:r w:rsidR="00035875" w:rsidRPr="00556B6C">
        <w:rPr>
          <w:rFonts w:ascii="Aneba Neue" w:eastAsia="Cambria" w:hAnsi="Aneba Neue" w:cs="HelveticaNeueLTPro-LtEx"/>
          <w:lang w:val="en-US" w:eastAsia="de-DE"/>
        </w:rPr>
        <w:t>0</w:t>
      </w:r>
      <w:r w:rsidR="003A7DDD" w:rsidRPr="00556B6C">
        <w:rPr>
          <w:rFonts w:ascii="Aneba Neue" w:eastAsia="Cambria" w:hAnsi="Aneba Neue" w:cs="HelveticaNeueLTPro-LtEx"/>
          <w:lang w:val="en-US" w:eastAsia="de-DE"/>
        </w:rPr>
        <w:t>9</w:t>
      </w:r>
      <w:r w:rsidR="00676832" w:rsidRPr="00556B6C">
        <w:rPr>
          <w:rFonts w:ascii="Aneba Neue" w:eastAsia="Cambria" w:hAnsi="Aneba Neue" w:cs="HelveticaNeueLTPro-LtEx"/>
          <w:lang w:val="en-US" w:eastAsia="de-DE"/>
        </w:rPr>
        <w:t>.202</w:t>
      </w:r>
      <w:r w:rsidR="00035875" w:rsidRPr="00556B6C">
        <w:rPr>
          <w:rFonts w:ascii="Aneba Neue" w:eastAsia="Cambria" w:hAnsi="Aneba Neue" w:cs="HelveticaNeueLTPro-LtEx"/>
          <w:lang w:val="en-US" w:eastAsia="de-DE"/>
        </w:rPr>
        <w:t>2</w:t>
      </w:r>
    </w:p>
    <w:p w14:paraId="7340DC14" w14:textId="1269BA77" w:rsidR="00942DD5" w:rsidRPr="00556B6C" w:rsidRDefault="004F7167" w:rsidP="00800112">
      <w:pPr>
        <w:widowControl w:val="0"/>
        <w:autoSpaceDE w:val="0"/>
        <w:autoSpaceDN w:val="0"/>
        <w:adjustRightInd w:val="0"/>
        <w:rPr>
          <w:rFonts w:ascii="Aneba Neue" w:eastAsia="Cambria" w:hAnsi="Aneba Neue" w:cs="HelveticaNeueLTPro-LtEx"/>
          <w:lang w:val="en-US" w:eastAsia="de-DE"/>
        </w:rPr>
      </w:pPr>
      <w:r w:rsidRPr="00556B6C">
        <w:rPr>
          <w:rFonts w:ascii="Aneba Neue" w:eastAsia="Cambria" w:hAnsi="Aneba Neue" w:cs="HelveticaNeueLTPro-LtEx"/>
          <w:lang w:val="en-US" w:eastAsia="de-DE"/>
        </w:rPr>
        <w:t>Kunde</w:t>
      </w:r>
      <w:r w:rsidR="00942DD5" w:rsidRPr="00556B6C">
        <w:rPr>
          <w:rFonts w:ascii="Aneba Neue" w:eastAsia="Cambria" w:hAnsi="Aneba Neue" w:cs="HelveticaNeueLTPro-LtEx"/>
          <w:lang w:val="en-US" w:eastAsia="de-DE"/>
        </w:rPr>
        <w:t>:</w:t>
      </w:r>
      <w:r w:rsidR="00942DD5" w:rsidRPr="00556B6C">
        <w:rPr>
          <w:rFonts w:ascii="Aneba Neue" w:eastAsia="Cambria" w:hAnsi="Aneba Neue" w:cs="HelveticaNeueLTPro-LtEx"/>
          <w:lang w:val="en-US" w:eastAsia="de-DE"/>
        </w:rPr>
        <w:tab/>
      </w:r>
      <w:r w:rsidR="00942DD5" w:rsidRPr="00556B6C">
        <w:rPr>
          <w:rFonts w:ascii="Aneba Neue" w:eastAsia="Cambria" w:hAnsi="Aneba Neue" w:cs="HelveticaNeueLTPro-LtEx"/>
          <w:lang w:val="en-US" w:eastAsia="de-DE"/>
        </w:rPr>
        <w:tab/>
      </w:r>
      <w:r w:rsidR="005F45B2" w:rsidRPr="00556B6C">
        <w:rPr>
          <w:rFonts w:ascii="Aneba Neue" w:eastAsia="Cambria" w:hAnsi="Aneba Neue" w:cs="HelveticaNeueLTPro-LtEx"/>
          <w:lang w:val="en-US" w:eastAsia="de-DE"/>
        </w:rPr>
        <w:t>NSK</w:t>
      </w:r>
    </w:p>
    <w:p w14:paraId="5281698A" w14:textId="58295D62" w:rsidR="00676832" w:rsidRPr="003A7DDD" w:rsidRDefault="00676832" w:rsidP="00800112">
      <w:pPr>
        <w:widowControl w:val="0"/>
        <w:autoSpaceDE w:val="0"/>
        <w:autoSpaceDN w:val="0"/>
        <w:adjustRightInd w:val="0"/>
        <w:rPr>
          <w:rFonts w:ascii="Aneba Neue" w:eastAsia="Cambria" w:hAnsi="Aneba Neue" w:cs="HelveticaNeueLTPro-LtEx"/>
          <w:lang w:val="en-US" w:eastAsia="de-DE"/>
        </w:rPr>
      </w:pPr>
      <w:r w:rsidRPr="003A7DDD">
        <w:rPr>
          <w:rFonts w:ascii="Aneba Neue" w:eastAsia="Cambria" w:hAnsi="Aneba Neue" w:cs="HelveticaNeueLTPro-LtEx"/>
          <w:lang w:val="en-US" w:eastAsia="de-DE"/>
        </w:rPr>
        <w:t>Job-Nr.</w:t>
      </w:r>
      <w:r w:rsidR="000E0380" w:rsidRPr="003A7DDD">
        <w:rPr>
          <w:rFonts w:ascii="Aneba Neue" w:eastAsia="Cambria" w:hAnsi="Aneba Neue" w:cs="HelveticaNeueLTPro-LtEx"/>
          <w:lang w:val="en-US" w:eastAsia="de-DE"/>
        </w:rPr>
        <w:t>:</w:t>
      </w:r>
      <w:r w:rsidR="000E0380" w:rsidRPr="003A7DDD">
        <w:rPr>
          <w:rFonts w:ascii="Aneba Neue" w:eastAsia="Cambria" w:hAnsi="Aneba Neue" w:cs="HelveticaNeueLTPro-LtEx"/>
          <w:lang w:val="en-US" w:eastAsia="de-DE"/>
        </w:rPr>
        <w:tab/>
      </w:r>
      <w:r w:rsidR="005F45B2" w:rsidRPr="003A7DDD">
        <w:rPr>
          <w:rFonts w:ascii="Aneba Neue" w:eastAsia="Cambria" w:hAnsi="Aneba Neue" w:cs="HelveticaNeueLTPro-LtEx"/>
          <w:lang w:val="en-US" w:eastAsia="de-DE"/>
        </w:rPr>
        <w:t>NSK</w:t>
      </w:r>
      <w:r w:rsidRPr="003A7DDD">
        <w:rPr>
          <w:rFonts w:ascii="Aneba Neue" w:eastAsia="Cambria" w:hAnsi="Aneba Neue" w:cs="HelveticaNeueLTPro-LtEx"/>
          <w:lang w:val="en-US" w:eastAsia="de-DE"/>
        </w:rPr>
        <w:t>-</w:t>
      </w:r>
      <w:r w:rsidR="003A7DDD" w:rsidRPr="003A7DDD">
        <w:rPr>
          <w:rFonts w:ascii="Aneba Neue" w:eastAsia="Cambria" w:hAnsi="Aneba Neue" w:cs="HelveticaNeueLTPro-LtEx"/>
          <w:lang w:val="en-US" w:eastAsia="de-DE"/>
        </w:rPr>
        <w:t xml:space="preserve">3218 </w:t>
      </w:r>
      <w:proofErr w:type="gramStart"/>
      <w:r w:rsidR="003A7DDD" w:rsidRPr="003A7DDD">
        <w:rPr>
          <w:rFonts w:ascii="Aneba Neue" w:eastAsia="Cambria" w:hAnsi="Aneba Neue" w:cs="HelveticaNeueLTPro-LtEx"/>
          <w:lang w:val="en-US" w:eastAsia="de-DE"/>
        </w:rPr>
        <w:t>Social Media</w:t>
      </w:r>
      <w:proofErr w:type="gramEnd"/>
    </w:p>
    <w:p w14:paraId="49BAB49D" w14:textId="6465C6FB" w:rsidR="005C4C1F" w:rsidRPr="00933554" w:rsidRDefault="00942DD5" w:rsidP="00800112">
      <w:pPr>
        <w:widowControl w:val="0"/>
        <w:autoSpaceDE w:val="0"/>
        <w:autoSpaceDN w:val="0"/>
        <w:adjustRightInd w:val="0"/>
        <w:rPr>
          <w:rFonts w:ascii="Aneba Neue" w:eastAsia="Cambria" w:hAnsi="Aneba Neue" w:cs="HelveticaNeueLTPro-LtEx"/>
          <w:lang w:val="en-GB" w:eastAsia="de-DE"/>
        </w:rPr>
      </w:pPr>
      <w:r w:rsidRPr="00933554">
        <w:rPr>
          <w:rFonts w:ascii="Aneba Neue" w:eastAsia="Cambria" w:hAnsi="Aneba Neue" w:cs="HelveticaNeueLTPro-LtEx"/>
          <w:lang w:val="en-GB" w:eastAsia="de-DE"/>
        </w:rPr>
        <w:t>Copywriter:</w:t>
      </w:r>
      <w:r w:rsidRPr="00933554">
        <w:rPr>
          <w:rFonts w:ascii="Aneba Neue" w:eastAsia="Cambria" w:hAnsi="Aneba Neue" w:cs="HelveticaNeueLTPro-LtEx"/>
          <w:lang w:val="en-GB" w:eastAsia="de-DE"/>
        </w:rPr>
        <w:tab/>
      </w:r>
      <w:r w:rsidR="00035875" w:rsidRPr="00933554">
        <w:rPr>
          <w:rFonts w:ascii="Aneba Neue" w:eastAsia="Cambria" w:hAnsi="Aneba Neue" w:cs="HelveticaNeueLTPro-LtEx"/>
          <w:lang w:val="en-GB" w:eastAsia="de-DE"/>
        </w:rPr>
        <w:t>Alex Worms</w:t>
      </w:r>
      <w:r w:rsidR="003C3CF2" w:rsidRPr="00933554">
        <w:rPr>
          <w:rFonts w:ascii="Aneba Neue" w:eastAsia="Cambria" w:hAnsi="Aneba Neue" w:cs="HelveticaNeueLTPro-LtEx"/>
          <w:lang w:val="en-GB" w:eastAsia="de-DE"/>
        </w:rPr>
        <w:tab/>
      </w:r>
    </w:p>
    <w:p w14:paraId="1AAFD0F1" w14:textId="0912E19D" w:rsidR="007B6BBB" w:rsidRPr="00933554" w:rsidRDefault="00942DD5" w:rsidP="00800112">
      <w:pPr>
        <w:widowControl w:val="0"/>
        <w:autoSpaceDE w:val="0"/>
        <w:autoSpaceDN w:val="0"/>
        <w:adjustRightInd w:val="0"/>
        <w:rPr>
          <w:rFonts w:ascii="Aneba Neue" w:eastAsia="Cambria" w:hAnsi="Aneba Neue" w:cs="HelveticaNeueLTPro-LtEx"/>
          <w:lang w:val="en-GB" w:eastAsia="de-DE"/>
        </w:rPr>
      </w:pPr>
      <w:r w:rsidRPr="00933554">
        <w:rPr>
          <w:rFonts w:ascii="Aneba Neue" w:eastAsia="Cambria" w:hAnsi="Aneba Neue" w:cs="HelveticaNeueLTPro-LtEx"/>
          <w:lang w:val="en-GB" w:eastAsia="de-DE"/>
        </w:rPr>
        <w:t>Version</w:t>
      </w:r>
      <w:r w:rsidR="007B6BBB" w:rsidRPr="00933554">
        <w:rPr>
          <w:rFonts w:ascii="Aneba Neue" w:eastAsia="Cambria" w:hAnsi="Aneba Neue" w:cs="HelveticaNeueLTPro-LtEx"/>
          <w:lang w:val="en-GB" w:eastAsia="de-DE"/>
        </w:rPr>
        <w:t>:</w:t>
      </w:r>
      <w:r w:rsidR="007B6BBB" w:rsidRPr="00933554">
        <w:rPr>
          <w:rFonts w:ascii="Aneba Neue" w:eastAsia="Cambria" w:hAnsi="Aneba Neue" w:cs="HelveticaNeueLTPro-LtEx"/>
          <w:lang w:val="en-GB" w:eastAsia="de-DE"/>
        </w:rPr>
        <w:tab/>
      </w:r>
      <w:r w:rsidR="00336EEC">
        <w:rPr>
          <w:rFonts w:ascii="Aneba Neue" w:eastAsia="Cambria" w:hAnsi="Aneba Neue" w:cs="HelveticaNeueLTPro-LtEx"/>
          <w:lang w:val="en-GB" w:eastAsia="de-DE"/>
        </w:rPr>
        <w:t>2</w:t>
      </w:r>
      <w:r w:rsidRPr="00933554">
        <w:rPr>
          <w:rFonts w:ascii="Aneba Neue" w:eastAsia="Cambria" w:hAnsi="Aneba Neue" w:cs="HelveticaNeueLTPro-LtEx"/>
          <w:lang w:val="en-GB" w:eastAsia="de-DE"/>
        </w:rPr>
        <w:t>.0</w:t>
      </w:r>
    </w:p>
    <w:p w14:paraId="2B981926" w14:textId="77777777" w:rsidR="00140ABA" w:rsidRPr="00933554" w:rsidRDefault="00140ABA" w:rsidP="00800112">
      <w:pPr>
        <w:widowControl w:val="0"/>
        <w:autoSpaceDE w:val="0"/>
        <w:autoSpaceDN w:val="0"/>
        <w:adjustRightInd w:val="0"/>
        <w:rPr>
          <w:rFonts w:ascii="Aneba Neue" w:eastAsia="Cambria" w:hAnsi="Aneba Neue" w:cs="HelveticaNeueLTPro-LtEx"/>
          <w:lang w:val="en-GB" w:eastAsia="de-DE"/>
        </w:rPr>
      </w:pPr>
    </w:p>
    <w:p w14:paraId="4F7792E5" w14:textId="77777777" w:rsidR="007E7DA3" w:rsidRPr="00933554" w:rsidRDefault="007E7DA3" w:rsidP="00942DD5">
      <w:pPr>
        <w:rPr>
          <w:rFonts w:ascii="Aneba Neue" w:eastAsia="Cambria" w:hAnsi="Aneba Neue" w:cs="Verdana"/>
          <w:lang w:val="en-GB" w:eastAsia="de-DE"/>
        </w:rPr>
      </w:pPr>
    </w:p>
    <w:p w14:paraId="2DB3F7EC" w14:textId="4685362C" w:rsidR="00707CAB" w:rsidRPr="00933554" w:rsidRDefault="00707CAB" w:rsidP="00707CAB">
      <w:pPr>
        <w:widowControl w:val="0"/>
        <w:autoSpaceDE w:val="0"/>
        <w:autoSpaceDN w:val="0"/>
        <w:adjustRightInd w:val="0"/>
        <w:rPr>
          <w:rFonts w:ascii="Aneba Neue" w:eastAsia="Cambria" w:hAnsi="Aneba Neue" w:cs="Verdana"/>
          <w:b/>
          <w:bCs/>
          <w:lang w:val="en-GB" w:eastAsia="de-DE"/>
        </w:rPr>
      </w:pPr>
      <w:r w:rsidRPr="00933554">
        <w:rPr>
          <w:rFonts w:ascii="Aneba Neue" w:eastAsia="Cambria" w:hAnsi="Aneba Neue" w:cs="Verdana"/>
          <w:b/>
          <w:bCs/>
          <w:lang w:val="en-GB" w:eastAsia="de-DE"/>
        </w:rPr>
        <w:t xml:space="preserve">LinkedIn Post / </w:t>
      </w:r>
      <w:r w:rsidR="0064623E">
        <w:rPr>
          <w:rFonts w:ascii="Aneba Neue" w:eastAsia="Cambria" w:hAnsi="Aneba Neue" w:cs="Verdana"/>
          <w:b/>
          <w:bCs/>
          <w:lang w:val="en-GB" w:eastAsia="de-DE"/>
        </w:rPr>
        <w:t>Article</w:t>
      </w:r>
      <w:r w:rsidR="00556B6C">
        <w:rPr>
          <w:rFonts w:ascii="Aneba Neue" w:eastAsia="Cambria" w:hAnsi="Aneba Neue" w:cs="Verdana"/>
          <w:b/>
          <w:bCs/>
          <w:lang w:val="en-GB" w:eastAsia="de-DE"/>
        </w:rPr>
        <w:t xml:space="preserve"> / </w:t>
      </w:r>
      <w:r w:rsidR="0064623E">
        <w:rPr>
          <w:rFonts w:ascii="Aneba Neue" w:eastAsia="Cambria" w:hAnsi="Aneba Neue" w:cs="Verdana"/>
          <w:b/>
          <w:bCs/>
          <w:lang w:val="en-GB" w:eastAsia="de-DE"/>
        </w:rPr>
        <w:t>Quarrying and Mining</w:t>
      </w:r>
    </w:p>
    <w:p w14:paraId="75505D9D" w14:textId="79FB1AF9" w:rsidR="00E77FA5" w:rsidRPr="00933554" w:rsidRDefault="00E77FA5" w:rsidP="00707CAB">
      <w:pPr>
        <w:widowControl w:val="0"/>
        <w:autoSpaceDE w:val="0"/>
        <w:autoSpaceDN w:val="0"/>
        <w:adjustRightInd w:val="0"/>
        <w:rPr>
          <w:rFonts w:ascii="Aneba Neue" w:eastAsia="Cambria" w:hAnsi="Aneba Neue" w:cs="Verdana"/>
          <w:b/>
          <w:bCs/>
          <w:lang w:val="en-GB" w:eastAsia="de-DE"/>
        </w:rPr>
      </w:pPr>
    </w:p>
    <w:p w14:paraId="1E29596F" w14:textId="4460A268" w:rsidR="00B50084" w:rsidRPr="00933554" w:rsidRDefault="00E77FA5" w:rsidP="00707CAB">
      <w:pPr>
        <w:widowControl w:val="0"/>
        <w:autoSpaceDE w:val="0"/>
        <w:autoSpaceDN w:val="0"/>
        <w:adjustRightInd w:val="0"/>
        <w:rPr>
          <w:rFonts w:ascii="Aneba Neue" w:eastAsia="Cambria" w:hAnsi="Aneba Neue" w:cs="Verdana"/>
          <w:b/>
          <w:bCs/>
          <w:lang w:val="en-GB" w:eastAsia="de-DE"/>
        </w:rPr>
      </w:pPr>
      <w:r w:rsidRPr="00933554">
        <w:rPr>
          <w:rFonts w:ascii="Aneba Neue" w:eastAsia="Cambria" w:hAnsi="Aneba Neue" w:cs="Verdana"/>
          <w:b/>
          <w:bCs/>
          <w:lang w:val="en-GB" w:eastAsia="de-DE"/>
        </w:rPr>
        <w:t>Version 1</w:t>
      </w:r>
    </w:p>
    <w:p w14:paraId="575ACD99" w14:textId="3AC7033B" w:rsidR="0064623E" w:rsidRDefault="001D399D" w:rsidP="003A7DDD">
      <w:pPr>
        <w:rPr>
          <w:rFonts w:ascii="Aneba Neue" w:eastAsia="Cambria" w:hAnsi="Aneba Neue" w:cs="Verdana"/>
          <w:color w:val="000000" w:themeColor="text1"/>
          <w:lang w:val="en-GB" w:eastAsia="de-DE"/>
        </w:rPr>
      </w:pPr>
      <w:r>
        <w:rPr>
          <w:rFonts w:ascii="Aneba Neue" w:eastAsia="Cambria" w:hAnsi="Aneba Neue" w:cs="Verdana"/>
          <w:color w:val="000000" w:themeColor="text1"/>
          <w:lang w:val="en-GB" w:eastAsia="de-DE"/>
        </w:rPr>
        <w:t xml:space="preserve">Quarrying and mining is one of </w:t>
      </w:r>
      <w:r w:rsidRPr="001D399D">
        <w:rPr>
          <w:rFonts w:ascii="Aneba Neue" w:eastAsia="Cambria" w:hAnsi="Aneba Neue" w:cs="Verdana"/>
          <w:i/>
          <w:iCs/>
          <w:color w:val="000000" w:themeColor="text1"/>
          <w:lang w:val="en-GB" w:eastAsia="de-DE"/>
        </w:rPr>
        <w:t>the</w:t>
      </w:r>
      <w:r>
        <w:rPr>
          <w:rFonts w:ascii="Aneba Neue" w:eastAsia="Cambria" w:hAnsi="Aneba Neue" w:cs="Verdana"/>
          <w:color w:val="000000" w:themeColor="text1"/>
          <w:lang w:val="en-GB" w:eastAsia="de-DE"/>
        </w:rPr>
        <w:t xml:space="preserve"> most challenging applications for bearings. Dust, debris,</w:t>
      </w:r>
      <w:r w:rsidR="00301DE5">
        <w:rPr>
          <w:rFonts w:ascii="Aneba Neue" w:eastAsia="Cambria" w:hAnsi="Aneba Neue" w:cs="Verdana"/>
          <w:color w:val="000000" w:themeColor="text1"/>
          <w:lang w:val="en-GB" w:eastAsia="de-DE"/>
        </w:rPr>
        <w:t xml:space="preserve"> moisture,</w:t>
      </w:r>
      <w:r>
        <w:rPr>
          <w:rFonts w:ascii="Aneba Neue" w:eastAsia="Cambria" w:hAnsi="Aneba Neue" w:cs="Verdana"/>
          <w:color w:val="000000" w:themeColor="text1"/>
          <w:lang w:val="en-GB" w:eastAsia="de-DE"/>
        </w:rPr>
        <w:t xml:space="preserve"> heavy and shock loads and all that in oftentimes hardly accessible locations. </w:t>
      </w:r>
      <w:r w:rsidR="00226FFA">
        <w:rPr>
          <w:rFonts w:ascii="Aneba Neue" w:eastAsia="Cambria" w:hAnsi="Aneba Neue" w:cs="Verdana"/>
          <w:color w:val="000000" w:themeColor="text1"/>
          <w:lang w:val="en-GB" w:eastAsia="de-DE"/>
        </w:rPr>
        <w:t>Consequently,</w:t>
      </w:r>
      <w:r>
        <w:rPr>
          <w:rFonts w:ascii="Aneba Neue" w:eastAsia="Cambria" w:hAnsi="Aneba Neue" w:cs="Verdana"/>
          <w:color w:val="000000" w:themeColor="text1"/>
          <w:lang w:val="en-GB" w:eastAsia="de-DE"/>
        </w:rPr>
        <w:t xml:space="preserve"> durability and reliability are of paramount importance </w:t>
      </w:r>
      <w:r w:rsidR="00D326E6">
        <w:rPr>
          <w:rFonts w:ascii="Aneba Neue" w:eastAsia="Cambria" w:hAnsi="Aneba Neue" w:cs="Verdana"/>
          <w:color w:val="000000" w:themeColor="text1"/>
          <w:lang w:val="en-GB" w:eastAsia="de-DE"/>
        </w:rPr>
        <w:t>for</w:t>
      </w:r>
      <w:r>
        <w:rPr>
          <w:rFonts w:ascii="Aneba Neue" w:eastAsia="Cambria" w:hAnsi="Aneba Neue" w:cs="Verdana"/>
          <w:color w:val="000000" w:themeColor="text1"/>
          <w:lang w:val="en-GB" w:eastAsia="de-DE"/>
        </w:rPr>
        <w:t xml:space="preserve"> the components in use. Reduction of downtime </w:t>
      </w:r>
      <w:r w:rsidR="00710C8A">
        <w:rPr>
          <w:rFonts w:ascii="Aneba Neue" w:eastAsia="Cambria" w:hAnsi="Aneba Neue" w:cs="Verdana"/>
          <w:color w:val="000000" w:themeColor="text1"/>
          <w:lang w:val="en-GB" w:eastAsia="de-DE"/>
        </w:rPr>
        <w:t xml:space="preserve">is the key word, as mines and quarries are often located in mountains or desserts, where a quick trip to a </w:t>
      </w:r>
      <w:r w:rsidR="00D326E6">
        <w:rPr>
          <w:rFonts w:ascii="Aneba Neue" w:eastAsia="Cambria" w:hAnsi="Aneba Neue" w:cs="Verdana"/>
          <w:color w:val="000000" w:themeColor="text1"/>
          <w:lang w:val="en-GB" w:eastAsia="de-DE"/>
        </w:rPr>
        <w:t>certified distributor</w:t>
      </w:r>
      <w:r w:rsidR="00710C8A">
        <w:rPr>
          <w:rFonts w:ascii="Aneba Neue" w:eastAsia="Cambria" w:hAnsi="Aneba Neue" w:cs="Verdana"/>
          <w:color w:val="000000" w:themeColor="text1"/>
          <w:lang w:val="en-GB" w:eastAsia="de-DE"/>
        </w:rPr>
        <w:t xml:space="preserve"> selling the bearings needed is just not happening</w:t>
      </w:r>
      <w:r>
        <w:rPr>
          <w:rFonts w:ascii="Aneba Neue" w:eastAsia="Cambria" w:hAnsi="Aneba Neue" w:cs="Verdana"/>
          <w:color w:val="000000" w:themeColor="text1"/>
          <w:lang w:val="en-GB" w:eastAsia="de-DE"/>
        </w:rPr>
        <w:t xml:space="preserve">. </w:t>
      </w:r>
      <w:r w:rsidR="00226FFA">
        <w:rPr>
          <w:rFonts w:ascii="Aneba Neue" w:eastAsia="Cambria" w:hAnsi="Aneba Neue" w:cs="Verdana"/>
          <w:color w:val="000000" w:themeColor="text1"/>
          <w:lang w:val="en-GB" w:eastAsia="de-DE"/>
        </w:rPr>
        <w:t>Therefore,</w:t>
      </w:r>
      <w:r w:rsidR="00710C8A">
        <w:rPr>
          <w:rFonts w:ascii="Aneba Neue" w:eastAsia="Cambria" w:hAnsi="Aneba Neue" w:cs="Verdana"/>
          <w:color w:val="000000" w:themeColor="text1"/>
          <w:lang w:val="en-GB" w:eastAsia="de-DE"/>
        </w:rPr>
        <w:t xml:space="preserve"> NSK puts a lot of effort into the </w:t>
      </w:r>
      <w:r w:rsidR="00D326E6">
        <w:rPr>
          <w:rFonts w:ascii="Aneba Neue" w:eastAsia="Cambria" w:hAnsi="Aneba Neue" w:cs="Verdana"/>
          <w:color w:val="000000" w:themeColor="text1"/>
          <w:lang w:val="en-GB" w:eastAsia="de-DE"/>
        </w:rPr>
        <w:t>components</w:t>
      </w:r>
      <w:r w:rsidR="00710C8A">
        <w:rPr>
          <w:rFonts w:ascii="Aneba Neue" w:eastAsia="Cambria" w:hAnsi="Aneba Neue" w:cs="Verdana"/>
          <w:color w:val="000000" w:themeColor="text1"/>
          <w:lang w:val="en-GB" w:eastAsia="de-DE"/>
        </w:rPr>
        <w:t xml:space="preserve"> used in Q&amp;M applications, in order to make them withstand the arduous conditions in a mine </w:t>
      </w:r>
      <w:r w:rsidR="00D326E6">
        <w:rPr>
          <w:rFonts w:ascii="Aneba Neue" w:eastAsia="Cambria" w:hAnsi="Aneba Neue" w:cs="Verdana"/>
          <w:color w:val="000000" w:themeColor="text1"/>
          <w:lang w:val="en-GB" w:eastAsia="de-DE"/>
        </w:rPr>
        <w:t>longer</w:t>
      </w:r>
      <w:r w:rsidR="00710C8A">
        <w:rPr>
          <w:rFonts w:ascii="Aneba Neue" w:eastAsia="Cambria" w:hAnsi="Aneba Neue" w:cs="Verdana"/>
          <w:color w:val="000000" w:themeColor="text1"/>
          <w:lang w:val="en-GB" w:eastAsia="de-DE"/>
        </w:rPr>
        <w:t xml:space="preserve">. </w:t>
      </w:r>
      <w:r w:rsidR="00D326E6">
        <w:rPr>
          <w:rFonts w:ascii="Aneba Neue" w:eastAsia="Cambria" w:hAnsi="Aneba Neue" w:cs="Verdana"/>
          <w:color w:val="000000" w:themeColor="text1"/>
          <w:lang w:val="en-GB" w:eastAsia="de-DE"/>
        </w:rPr>
        <w:t xml:space="preserve">This increased service life is achieved by focussing on three major aspects: </w:t>
      </w:r>
      <w:r w:rsidR="00226FFA">
        <w:rPr>
          <w:rFonts w:ascii="Aneba Neue" w:eastAsia="Cambria" w:hAnsi="Aneba Neue" w:cs="Verdana"/>
          <w:color w:val="000000" w:themeColor="text1"/>
          <w:lang w:val="en-GB" w:eastAsia="de-DE"/>
        </w:rPr>
        <w:t>m</w:t>
      </w:r>
      <w:r w:rsidR="00D326E6">
        <w:rPr>
          <w:rFonts w:ascii="Aneba Neue" w:eastAsia="Cambria" w:hAnsi="Aneba Neue" w:cs="Verdana"/>
          <w:color w:val="000000" w:themeColor="text1"/>
          <w:lang w:val="en-GB" w:eastAsia="de-DE"/>
        </w:rPr>
        <w:t>aterial, lubrication and sealing.</w:t>
      </w:r>
    </w:p>
    <w:p w14:paraId="09F782AC" w14:textId="775CC9C3" w:rsidR="009A3162" w:rsidRDefault="009A3162" w:rsidP="003A7DDD">
      <w:pPr>
        <w:rPr>
          <w:rFonts w:ascii="Aneba Neue" w:eastAsia="Cambria" w:hAnsi="Aneba Neue" w:cs="Verdana"/>
          <w:color w:val="000000" w:themeColor="text1"/>
          <w:lang w:val="en-GB" w:eastAsia="de-DE"/>
        </w:rPr>
      </w:pPr>
    </w:p>
    <w:p w14:paraId="3DB53068" w14:textId="6494BB39" w:rsidR="009A3162" w:rsidRDefault="009A3162" w:rsidP="003A7DDD">
      <w:pPr>
        <w:rPr>
          <w:rFonts w:ascii="Aneba Neue" w:eastAsia="Cambria" w:hAnsi="Aneba Neue" w:cs="Verdana"/>
          <w:color w:val="000000" w:themeColor="text1"/>
          <w:lang w:val="en-GB" w:eastAsia="de-DE"/>
        </w:rPr>
      </w:pPr>
      <w:proofErr w:type="gramStart"/>
      <w:r>
        <w:rPr>
          <w:rFonts w:ascii="Aneba Neue" w:eastAsia="Cambria" w:hAnsi="Aneba Neue" w:cs="Verdana"/>
          <w:color w:val="000000" w:themeColor="text1"/>
          <w:lang w:val="en-GB" w:eastAsia="de-DE"/>
        </w:rPr>
        <w:t xml:space="preserve">First of </w:t>
      </w:r>
      <w:r w:rsidR="00226FFA">
        <w:rPr>
          <w:rFonts w:ascii="Aneba Neue" w:eastAsia="Cambria" w:hAnsi="Aneba Neue" w:cs="Verdana"/>
          <w:color w:val="000000" w:themeColor="text1"/>
          <w:lang w:val="en-GB" w:eastAsia="de-DE"/>
        </w:rPr>
        <w:t>all</w:t>
      </w:r>
      <w:proofErr w:type="gramEnd"/>
      <w:r w:rsidR="00226FFA">
        <w:rPr>
          <w:rFonts w:ascii="Aneba Neue" w:eastAsia="Cambria" w:hAnsi="Aneba Neue" w:cs="Verdana"/>
          <w:color w:val="000000" w:themeColor="text1"/>
          <w:lang w:val="en-GB" w:eastAsia="de-DE"/>
        </w:rPr>
        <w:t>,</w:t>
      </w:r>
      <w:r>
        <w:rPr>
          <w:rFonts w:ascii="Aneba Neue" w:eastAsia="Cambria" w:hAnsi="Aneba Neue" w:cs="Verdana"/>
          <w:color w:val="000000" w:themeColor="text1"/>
          <w:lang w:val="en-GB" w:eastAsia="de-DE"/>
        </w:rPr>
        <w:t xml:space="preserve"> protecting a bearing from contamination by </w:t>
      </w:r>
      <w:r w:rsidRPr="00C03FAD">
        <w:rPr>
          <w:rFonts w:ascii="Aneba Neue" w:eastAsia="Cambria" w:hAnsi="Aneba Neue" w:cs="Verdana"/>
          <w:color w:val="000000" w:themeColor="text1"/>
          <w:lang w:val="en-GB" w:eastAsia="de-DE"/>
        </w:rPr>
        <w:t>sealing</w:t>
      </w:r>
      <w:r w:rsidR="00C03FAD" w:rsidRPr="00C03FAD">
        <w:rPr>
          <w:rFonts w:ascii="Aneba Neue" w:eastAsia="Cambria" w:hAnsi="Aneba Neue" w:cs="Verdana"/>
          <w:color w:val="000000" w:themeColor="text1"/>
          <w:lang w:val="en-GB" w:eastAsia="de-DE"/>
        </w:rPr>
        <w:t xml:space="preserve"> it in </w:t>
      </w:r>
      <w:r w:rsidRPr="00C03FAD">
        <w:rPr>
          <w:rFonts w:ascii="Aneba Neue" w:eastAsia="Cambria" w:hAnsi="Aneba Neue" w:cs="Verdana"/>
          <w:color w:val="000000" w:themeColor="text1"/>
          <w:lang w:val="en-GB" w:eastAsia="de-DE"/>
        </w:rPr>
        <w:t>the</w:t>
      </w:r>
      <w:r>
        <w:rPr>
          <w:rFonts w:ascii="Aneba Neue" w:eastAsia="Cambria" w:hAnsi="Aneba Neue" w:cs="Verdana"/>
          <w:color w:val="000000" w:themeColor="text1"/>
          <w:lang w:val="en-GB" w:eastAsia="de-DE"/>
        </w:rPr>
        <w:t xml:space="preserve"> best possible way </w:t>
      </w:r>
      <w:r w:rsidR="00C03FAD">
        <w:rPr>
          <w:rFonts w:ascii="Aneba Neue" w:eastAsia="Cambria" w:hAnsi="Aneba Neue" w:cs="Verdana"/>
          <w:color w:val="000000" w:themeColor="text1"/>
          <w:lang w:val="en-GB" w:eastAsia="de-DE"/>
        </w:rPr>
        <w:t>helps</w:t>
      </w:r>
      <w:r w:rsidR="00001E0D">
        <w:rPr>
          <w:rFonts w:ascii="Aneba Neue" w:eastAsia="Cambria" w:hAnsi="Aneba Neue" w:cs="Verdana"/>
          <w:color w:val="000000" w:themeColor="text1"/>
          <w:lang w:val="en-GB" w:eastAsia="de-DE"/>
        </w:rPr>
        <w:t xml:space="preserve"> achieve</w:t>
      </w:r>
      <w:r>
        <w:rPr>
          <w:rFonts w:ascii="Aneba Neue" w:eastAsia="Cambria" w:hAnsi="Aneba Neue" w:cs="Verdana"/>
          <w:color w:val="000000" w:themeColor="text1"/>
          <w:lang w:val="en-GB" w:eastAsia="de-DE"/>
        </w:rPr>
        <w:t xml:space="preserve"> a longer service life.</w:t>
      </w:r>
      <w:r w:rsidR="00C03FAD">
        <w:rPr>
          <w:rFonts w:ascii="Aneba Neue" w:eastAsia="Cambria" w:hAnsi="Aneba Neue" w:cs="Verdana"/>
          <w:color w:val="000000" w:themeColor="text1"/>
          <w:lang w:val="en-GB" w:eastAsia="de-DE"/>
        </w:rPr>
        <w:t xml:space="preserve"> As an alternative</w:t>
      </w:r>
      <w:r>
        <w:rPr>
          <w:rFonts w:ascii="Aneba Neue" w:eastAsia="Cambria" w:hAnsi="Aneba Neue" w:cs="Verdana"/>
          <w:color w:val="000000" w:themeColor="text1"/>
          <w:lang w:val="en-GB" w:eastAsia="de-DE"/>
        </w:rPr>
        <w:t xml:space="preserve"> NSK offers mo</w:t>
      </w:r>
      <w:r w:rsidR="00001E0D">
        <w:rPr>
          <w:rFonts w:ascii="Aneba Neue" w:eastAsia="Cambria" w:hAnsi="Aneba Neue" w:cs="Verdana"/>
          <w:color w:val="000000" w:themeColor="text1"/>
          <w:lang w:val="en-GB" w:eastAsia="de-DE"/>
        </w:rPr>
        <w:t>u</w:t>
      </w:r>
      <w:r>
        <w:rPr>
          <w:rFonts w:ascii="Aneba Neue" w:eastAsia="Cambria" w:hAnsi="Aneba Neue" w:cs="Verdana"/>
          <w:color w:val="000000" w:themeColor="text1"/>
          <w:lang w:val="en-GB" w:eastAsia="de-DE"/>
        </w:rPr>
        <w:t>lded oil bearings</w:t>
      </w:r>
      <w:r w:rsidR="00301DE5">
        <w:rPr>
          <w:rFonts w:ascii="Aneba Neue" w:eastAsia="Cambria" w:hAnsi="Aneba Neue" w:cs="Verdana"/>
          <w:color w:val="000000" w:themeColor="text1"/>
          <w:lang w:val="en-GB" w:eastAsia="de-DE"/>
        </w:rPr>
        <w:t xml:space="preserve"> </w:t>
      </w:r>
      <w:r w:rsidR="00C03FAD" w:rsidRPr="00C03FAD">
        <w:rPr>
          <w:rFonts w:ascii="Aneba Neue" w:eastAsia="Cambria" w:hAnsi="Aneba Neue" w:cs="Verdana"/>
          <w:color w:val="000000" w:themeColor="text1"/>
          <w:lang w:val="en-GB" w:eastAsia="de-DE"/>
        </w:rPr>
        <w:t>which feature</w:t>
      </w:r>
      <w:r>
        <w:rPr>
          <w:rFonts w:ascii="Aneba Neue" w:eastAsia="Cambria" w:hAnsi="Aneba Neue" w:cs="Verdana"/>
          <w:color w:val="000000" w:themeColor="text1"/>
          <w:lang w:val="en-GB" w:eastAsia="de-DE"/>
        </w:rPr>
        <w:t xml:space="preserve"> a lifelong lubrication</w:t>
      </w:r>
      <w:r w:rsidR="00001E0D">
        <w:rPr>
          <w:rFonts w:ascii="Aneba Neue" w:eastAsia="Cambria" w:hAnsi="Aneba Neue" w:cs="Verdana"/>
          <w:color w:val="000000" w:themeColor="text1"/>
          <w:lang w:val="en-GB" w:eastAsia="de-DE"/>
        </w:rPr>
        <w:t xml:space="preserve"> in a special oil impregnated material</w:t>
      </w:r>
      <w:r>
        <w:rPr>
          <w:rFonts w:ascii="Aneba Neue" w:eastAsia="Cambria" w:hAnsi="Aneba Neue" w:cs="Verdana"/>
          <w:color w:val="000000" w:themeColor="text1"/>
          <w:lang w:val="en-GB" w:eastAsia="de-DE"/>
        </w:rPr>
        <w:t xml:space="preserve">. Ideal in </w:t>
      </w:r>
      <w:r w:rsidR="00001E0D">
        <w:rPr>
          <w:rFonts w:ascii="Aneba Neue" w:eastAsia="Cambria" w:hAnsi="Aneba Neue" w:cs="Verdana"/>
          <w:color w:val="000000" w:themeColor="text1"/>
          <w:lang w:val="en-GB" w:eastAsia="de-DE"/>
        </w:rPr>
        <w:t xml:space="preserve">wet and dusty conditions. </w:t>
      </w:r>
      <w:r w:rsidR="00301DE5">
        <w:rPr>
          <w:rFonts w:ascii="Aneba Neue" w:eastAsia="Cambria" w:hAnsi="Aneba Neue" w:cs="Verdana"/>
          <w:color w:val="000000" w:themeColor="text1"/>
          <w:lang w:val="en-GB" w:eastAsia="de-DE"/>
        </w:rPr>
        <w:t xml:space="preserve">Add to that the special corrosion resistant steel the bearings are made of and you end up with long lasting components. </w:t>
      </w:r>
    </w:p>
    <w:p w14:paraId="5944B7A1" w14:textId="3C45715B" w:rsidR="00001E0D" w:rsidRDefault="00001E0D" w:rsidP="003A7DDD">
      <w:pPr>
        <w:rPr>
          <w:rFonts w:ascii="Aneba Neue" w:eastAsia="Cambria" w:hAnsi="Aneba Neue" w:cs="Verdana"/>
          <w:color w:val="000000" w:themeColor="text1"/>
          <w:lang w:val="en-GB" w:eastAsia="de-DE"/>
        </w:rPr>
      </w:pPr>
    </w:p>
    <w:p w14:paraId="4F1A900B" w14:textId="1E9EE8FB" w:rsidR="00001E0D" w:rsidRPr="00413960" w:rsidRDefault="00413960" w:rsidP="003A7DDD">
      <w:pPr>
        <w:rPr>
          <w:rFonts w:ascii="Aneba Neue" w:eastAsia="Cambria" w:hAnsi="Aneba Neue" w:cs="Verdana"/>
          <w:i/>
          <w:iCs/>
          <w:color w:val="FF0000"/>
          <w:lang w:val="en-GB" w:eastAsia="de-DE"/>
        </w:rPr>
      </w:pPr>
      <w:r w:rsidRPr="00413960">
        <w:rPr>
          <w:rFonts w:ascii="Aneba Neue" w:eastAsia="Cambria" w:hAnsi="Aneba Neue" w:cs="Verdana"/>
          <w:i/>
          <w:iCs/>
          <w:color w:val="FF0000"/>
          <w:lang w:val="en-GB" w:eastAsia="de-DE"/>
        </w:rPr>
        <w:t>&lt;Show p</w:t>
      </w:r>
      <w:r w:rsidR="00001E0D" w:rsidRPr="00413960">
        <w:rPr>
          <w:rFonts w:ascii="Aneba Neue" w:eastAsia="Cambria" w:hAnsi="Aneba Neue" w:cs="Verdana"/>
          <w:i/>
          <w:iCs/>
          <w:color w:val="FF0000"/>
          <w:lang w:val="en-GB" w:eastAsia="de-DE"/>
        </w:rPr>
        <w:t xml:space="preserve">icture </w:t>
      </w:r>
      <w:r w:rsidRPr="00413960">
        <w:rPr>
          <w:rFonts w:ascii="Aneba Neue" w:eastAsia="Cambria" w:hAnsi="Aneba Neue" w:cs="Verdana"/>
          <w:i/>
          <w:iCs/>
          <w:color w:val="FF0000"/>
          <w:lang w:val="en-GB" w:eastAsia="de-DE"/>
        </w:rPr>
        <w:t xml:space="preserve">of </w:t>
      </w:r>
      <w:proofErr w:type="spellStart"/>
      <w:r w:rsidR="00001E0D" w:rsidRPr="00413960">
        <w:rPr>
          <w:rFonts w:ascii="Aneba Neue" w:eastAsia="Cambria" w:hAnsi="Aneba Neue" w:cs="Verdana"/>
          <w:i/>
          <w:iCs/>
          <w:color w:val="FF0000"/>
          <w:lang w:val="en-GB" w:eastAsia="de-DE"/>
        </w:rPr>
        <w:t>molded</w:t>
      </w:r>
      <w:proofErr w:type="spellEnd"/>
      <w:r w:rsidR="00001E0D" w:rsidRPr="00413960">
        <w:rPr>
          <w:rFonts w:ascii="Aneba Neue" w:eastAsia="Cambria" w:hAnsi="Aneba Neue" w:cs="Verdana"/>
          <w:i/>
          <w:iCs/>
          <w:color w:val="FF0000"/>
          <w:lang w:val="en-GB" w:eastAsia="de-DE"/>
        </w:rPr>
        <w:t xml:space="preserve"> oil bearings</w:t>
      </w:r>
      <w:r w:rsidRPr="00413960">
        <w:rPr>
          <w:rFonts w:ascii="Aneba Neue" w:eastAsia="Cambria" w:hAnsi="Aneba Neue" w:cs="Verdana"/>
          <w:i/>
          <w:iCs/>
          <w:color w:val="FF0000"/>
          <w:lang w:val="en-GB" w:eastAsia="de-DE"/>
        </w:rPr>
        <w:t>&gt;</w:t>
      </w:r>
    </w:p>
    <w:p w14:paraId="48A41423" w14:textId="77777777" w:rsidR="00001E0D" w:rsidRDefault="00001E0D" w:rsidP="003A7DDD">
      <w:pPr>
        <w:rPr>
          <w:rFonts w:ascii="Aneba Neue" w:eastAsia="Cambria" w:hAnsi="Aneba Neue" w:cs="Verdana"/>
          <w:color w:val="000000" w:themeColor="text1"/>
          <w:lang w:val="en-GB" w:eastAsia="de-DE"/>
        </w:rPr>
      </w:pPr>
    </w:p>
    <w:p w14:paraId="50019D87" w14:textId="6E26EBD0" w:rsidR="00556B6C" w:rsidRDefault="00001E0D" w:rsidP="00413960">
      <w:pPr>
        <w:rPr>
          <w:rFonts w:ascii="Aneba Neue" w:eastAsia="Cambria" w:hAnsi="Aneba Neue" w:cs="Verdana"/>
          <w:strike/>
          <w:color w:val="000000" w:themeColor="text1"/>
          <w:lang w:val="en-GB" w:eastAsia="de-DE"/>
        </w:rPr>
      </w:pPr>
      <w:r>
        <w:rPr>
          <w:rFonts w:ascii="Aneba Neue" w:eastAsia="Cambria" w:hAnsi="Aneba Neue" w:cs="Verdana"/>
          <w:color w:val="000000" w:themeColor="text1"/>
          <w:lang w:val="en-GB" w:eastAsia="de-DE"/>
        </w:rPr>
        <w:t xml:space="preserve">However, where the use of sealed bearings is not possible, the materials they are made of </w:t>
      </w:r>
      <w:r w:rsidR="00301DE5">
        <w:rPr>
          <w:rFonts w:ascii="Aneba Neue" w:eastAsia="Cambria" w:hAnsi="Aneba Neue" w:cs="Verdana"/>
          <w:color w:val="000000" w:themeColor="text1"/>
          <w:lang w:val="en-GB" w:eastAsia="de-DE"/>
        </w:rPr>
        <w:t>move even more into the focus</w:t>
      </w:r>
      <w:r>
        <w:rPr>
          <w:rFonts w:ascii="Aneba Neue" w:eastAsia="Cambria" w:hAnsi="Aneba Neue" w:cs="Verdana"/>
          <w:color w:val="000000" w:themeColor="text1"/>
          <w:lang w:val="en-GB" w:eastAsia="de-DE"/>
        </w:rPr>
        <w:t xml:space="preserve">. NSK´s </w:t>
      </w:r>
      <w:r w:rsidR="0061483E">
        <w:rPr>
          <w:rFonts w:ascii="Aneba Neue" w:eastAsia="Cambria" w:hAnsi="Aneba Neue" w:cs="Verdana"/>
          <w:color w:val="000000" w:themeColor="text1"/>
          <w:lang w:val="en-GB" w:eastAsia="de-DE"/>
        </w:rPr>
        <w:t>Super- and Hi-</w:t>
      </w:r>
      <w:r>
        <w:rPr>
          <w:rFonts w:ascii="Aneba Neue" w:eastAsia="Cambria" w:hAnsi="Aneba Neue" w:cs="Verdana"/>
          <w:color w:val="000000" w:themeColor="text1"/>
          <w:lang w:val="en-GB" w:eastAsia="de-DE"/>
        </w:rPr>
        <w:t xml:space="preserve">TF-Steel is such an example. Through a special heat treatment, they become </w:t>
      </w:r>
      <w:r w:rsidR="00C03FAD" w:rsidRPr="00C03FAD">
        <w:rPr>
          <w:rFonts w:ascii="Aneba Neue" w:eastAsia="Cambria" w:hAnsi="Aneba Neue" w:cs="Verdana"/>
          <w:color w:val="000000" w:themeColor="text1"/>
          <w:lang w:val="en-GB" w:eastAsia="de-DE"/>
        </w:rPr>
        <w:t>tougher</w:t>
      </w:r>
      <w:r>
        <w:rPr>
          <w:rFonts w:ascii="Aneba Neue" w:eastAsia="Cambria" w:hAnsi="Aneba Neue" w:cs="Verdana"/>
          <w:color w:val="000000" w:themeColor="text1"/>
          <w:lang w:val="en-GB" w:eastAsia="de-DE"/>
        </w:rPr>
        <w:t xml:space="preserve"> on the surface, so that </w:t>
      </w:r>
      <w:r w:rsidR="00616249">
        <w:rPr>
          <w:rFonts w:ascii="Aneba Neue" w:eastAsia="Cambria" w:hAnsi="Aneba Neue" w:cs="Verdana"/>
          <w:color w:val="000000" w:themeColor="text1"/>
          <w:lang w:val="en-GB" w:eastAsia="de-DE"/>
        </w:rPr>
        <w:t>after an -often unavoidable- ingress of foreign particles</w:t>
      </w:r>
      <w:r w:rsidR="0061483E">
        <w:rPr>
          <w:rFonts w:ascii="Aneba Neue" w:eastAsia="Cambria" w:hAnsi="Aneba Neue" w:cs="Verdana"/>
          <w:color w:val="000000" w:themeColor="text1"/>
          <w:lang w:val="en-GB" w:eastAsia="de-DE"/>
        </w:rPr>
        <w:t xml:space="preserve"> into the bearings</w:t>
      </w:r>
      <w:r w:rsidR="00616249">
        <w:rPr>
          <w:rFonts w:ascii="Aneba Neue" w:eastAsia="Cambria" w:hAnsi="Aneba Neue" w:cs="Verdana"/>
          <w:color w:val="000000" w:themeColor="text1"/>
          <w:lang w:val="en-GB" w:eastAsia="de-DE"/>
        </w:rPr>
        <w:t xml:space="preserve">, the surfaces of </w:t>
      </w:r>
      <w:r w:rsidR="00616249" w:rsidRPr="00C03FAD">
        <w:rPr>
          <w:rFonts w:ascii="Aneba Neue" w:eastAsia="Cambria" w:hAnsi="Aneba Neue" w:cs="Verdana"/>
          <w:color w:val="000000" w:themeColor="text1"/>
          <w:lang w:val="en-GB" w:eastAsia="de-DE"/>
        </w:rPr>
        <w:t xml:space="preserve">raceway and </w:t>
      </w:r>
      <w:r w:rsidR="00C03FAD" w:rsidRPr="00C03FAD">
        <w:rPr>
          <w:rFonts w:ascii="Aneba Neue" w:eastAsia="Cambria" w:hAnsi="Aneba Neue" w:cs="Verdana"/>
          <w:color w:val="000000" w:themeColor="text1"/>
          <w:lang w:val="en-GB" w:eastAsia="de-DE"/>
        </w:rPr>
        <w:t>rolling elements</w:t>
      </w:r>
      <w:r w:rsidR="00616249">
        <w:rPr>
          <w:rFonts w:ascii="Aneba Neue" w:eastAsia="Cambria" w:hAnsi="Aneba Neue" w:cs="Verdana"/>
          <w:color w:val="000000" w:themeColor="text1"/>
          <w:lang w:val="en-GB" w:eastAsia="de-DE"/>
        </w:rPr>
        <w:t xml:space="preserve"> remain in operable shape for longer. </w:t>
      </w:r>
      <w:r w:rsidR="00301DE5">
        <w:rPr>
          <w:rFonts w:ascii="Aneba Neue" w:eastAsia="Cambria" w:hAnsi="Aneba Neue" w:cs="Verdana"/>
          <w:color w:val="000000" w:themeColor="text1"/>
          <w:lang w:val="en-GB" w:eastAsia="de-DE"/>
        </w:rPr>
        <w:t>On</w:t>
      </w:r>
      <w:r w:rsidR="00C03FAD">
        <w:rPr>
          <w:rFonts w:ascii="Aneba Neue" w:eastAsia="Cambria" w:hAnsi="Aneba Neue" w:cs="Verdana"/>
          <w:color w:val="000000" w:themeColor="text1"/>
          <w:lang w:val="en-GB" w:eastAsia="de-DE"/>
        </w:rPr>
        <w:t>e</w:t>
      </w:r>
      <w:r w:rsidR="00301DE5">
        <w:rPr>
          <w:rFonts w:ascii="Aneba Neue" w:eastAsia="Cambria" w:hAnsi="Aneba Neue" w:cs="Verdana"/>
          <w:color w:val="000000" w:themeColor="text1"/>
          <w:lang w:val="en-GB" w:eastAsia="de-DE"/>
        </w:rPr>
        <w:t xml:space="preserve"> might say</w:t>
      </w:r>
      <w:r w:rsidR="00616249">
        <w:rPr>
          <w:rFonts w:ascii="Aneba Neue" w:eastAsia="Cambria" w:hAnsi="Aneba Neue" w:cs="Verdana"/>
          <w:color w:val="000000" w:themeColor="text1"/>
          <w:lang w:val="en-GB" w:eastAsia="de-DE"/>
        </w:rPr>
        <w:t xml:space="preserve"> they even cure </w:t>
      </w:r>
      <w:r w:rsidR="00301DE5">
        <w:rPr>
          <w:rFonts w:ascii="Aneba Neue" w:eastAsia="Cambria" w:hAnsi="Aneba Neue" w:cs="Verdana"/>
          <w:color w:val="000000" w:themeColor="text1"/>
          <w:lang w:val="en-GB" w:eastAsia="de-DE"/>
        </w:rPr>
        <w:t xml:space="preserve">their surfaces </w:t>
      </w:r>
      <w:r w:rsidR="00616249">
        <w:rPr>
          <w:rFonts w:ascii="Aneba Neue" w:eastAsia="Cambria" w:hAnsi="Aneba Neue" w:cs="Verdana"/>
          <w:color w:val="000000" w:themeColor="text1"/>
          <w:lang w:val="en-GB" w:eastAsia="de-DE"/>
        </w:rPr>
        <w:t xml:space="preserve">themselves. The result of that is an increased service life. </w:t>
      </w:r>
      <w:r w:rsidR="0061483E">
        <w:rPr>
          <w:rFonts w:ascii="Aneba Neue" w:eastAsia="Cambria" w:hAnsi="Aneba Neue" w:cs="Verdana"/>
          <w:color w:val="000000" w:themeColor="text1"/>
          <w:lang w:val="en-GB" w:eastAsia="de-DE"/>
        </w:rPr>
        <w:t xml:space="preserve">When Hi-TF-Steel is used, a service life of up to seven times as long as the one of bearings made of carburized steel can be achieved, when </w:t>
      </w:r>
      <w:r w:rsidR="00301DE5">
        <w:rPr>
          <w:rFonts w:ascii="Aneba Neue" w:eastAsia="Cambria" w:hAnsi="Aneba Neue" w:cs="Verdana"/>
          <w:color w:val="000000" w:themeColor="text1"/>
          <w:lang w:val="en-GB" w:eastAsia="de-DE"/>
        </w:rPr>
        <w:t xml:space="preserve">unavoidable </w:t>
      </w:r>
      <w:r w:rsidR="0061483E">
        <w:rPr>
          <w:rFonts w:ascii="Aneba Neue" w:eastAsia="Cambria" w:hAnsi="Aneba Neue" w:cs="Verdana"/>
          <w:color w:val="000000" w:themeColor="text1"/>
          <w:lang w:val="en-GB" w:eastAsia="de-DE"/>
        </w:rPr>
        <w:t xml:space="preserve">contamination of the lubricant is the reason for bearing failure. With Super-TF-Steel these figures even climb to 10 times as long a service life. When insufficient </w:t>
      </w:r>
      <w:r w:rsidR="00E42ED3">
        <w:rPr>
          <w:rFonts w:ascii="Aneba Neue" w:eastAsia="Cambria" w:hAnsi="Aneba Neue" w:cs="Verdana"/>
          <w:color w:val="000000" w:themeColor="text1"/>
          <w:lang w:val="en-GB" w:eastAsia="de-DE"/>
        </w:rPr>
        <w:lastRenderedPageBreak/>
        <w:t xml:space="preserve">lubrication is the culprit, bearings made of Super-TF-Steel can achieve 5.5 times the service life of normal steel bearings. </w:t>
      </w:r>
    </w:p>
    <w:p w14:paraId="66318FDC" w14:textId="1668CA29" w:rsidR="00413960" w:rsidRDefault="00413960" w:rsidP="00413960">
      <w:pPr>
        <w:rPr>
          <w:rFonts w:ascii="Aneba Neue" w:eastAsia="Cambria" w:hAnsi="Aneba Neue" w:cs="Verdana"/>
          <w:strike/>
          <w:color w:val="000000" w:themeColor="text1"/>
          <w:lang w:val="en-GB" w:eastAsia="de-DE"/>
        </w:rPr>
      </w:pPr>
    </w:p>
    <w:p w14:paraId="4D203533" w14:textId="40AFC37A" w:rsidR="00413960" w:rsidRPr="00413960" w:rsidRDefault="00413960" w:rsidP="00413960">
      <w:pPr>
        <w:rPr>
          <w:rFonts w:ascii="Aneba Neue" w:eastAsia="Cambria" w:hAnsi="Aneba Neue" w:cs="Verdana"/>
          <w:i/>
          <w:iCs/>
          <w:color w:val="FF0000"/>
          <w:lang w:val="en-GB" w:eastAsia="de-DE"/>
        </w:rPr>
      </w:pPr>
      <w:r w:rsidRPr="00413960">
        <w:rPr>
          <w:rFonts w:ascii="Aneba Neue" w:eastAsia="Cambria" w:hAnsi="Aneba Neue" w:cs="Verdana"/>
          <w:i/>
          <w:iCs/>
          <w:color w:val="FF0000"/>
          <w:lang w:val="en-GB" w:eastAsia="de-DE"/>
        </w:rPr>
        <w:t>&lt;Show Picture of TF-Steel Bearing&gt;</w:t>
      </w:r>
    </w:p>
    <w:p w14:paraId="76485932" w14:textId="5092C62E" w:rsidR="00E42ED3" w:rsidRDefault="00E42ED3" w:rsidP="003A7DDD">
      <w:pPr>
        <w:rPr>
          <w:rFonts w:ascii="Aneba Neue" w:eastAsia="Cambria" w:hAnsi="Aneba Neue" w:cs="Verdana"/>
          <w:color w:val="000000" w:themeColor="text1"/>
          <w:lang w:val="en-GB" w:eastAsia="de-DE"/>
        </w:rPr>
      </w:pPr>
    </w:p>
    <w:p w14:paraId="29C9A5A9" w14:textId="33D00A95" w:rsidR="00E42ED3" w:rsidRDefault="00B50FF2" w:rsidP="003A7DDD">
      <w:pPr>
        <w:rPr>
          <w:rFonts w:ascii="Aneba Neue" w:eastAsia="Cambria" w:hAnsi="Aneba Neue" w:cs="Verdana"/>
          <w:color w:val="000000" w:themeColor="text1"/>
          <w:lang w:val="en-GB" w:eastAsia="de-DE"/>
        </w:rPr>
      </w:pPr>
      <w:r>
        <w:rPr>
          <w:rFonts w:ascii="Aneba Neue" w:eastAsia="Cambria" w:hAnsi="Aneba Neue" w:cs="Verdana"/>
          <w:color w:val="000000" w:themeColor="text1"/>
          <w:lang w:val="en-GB" w:eastAsia="de-DE"/>
        </w:rPr>
        <w:t>If in your application in Quarrying and Mining premature bearing failure is an issue, get in touch with our colleagues at NSK to discuss, what their solutions are, to increase service life and bring down maintenance and downtime cost!</w:t>
      </w:r>
    </w:p>
    <w:p w14:paraId="4F32C40E" w14:textId="69982354" w:rsidR="00B50FF2" w:rsidRDefault="00B50FF2" w:rsidP="003A7DDD">
      <w:pPr>
        <w:rPr>
          <w:rFonts w:ascii="Aneba Neue" w:eastAsia="Cambria" w:hAnsi="Aneba Neue" w:cs="Verdana"/>
          <w:color w:val="000000" w:themeColor="text1"/>
          <w:lang w:val="en-GB" w:eastAsia="de-DE"/>
        </w:rPr>
      </w:pPr>
    </w:p>
    <w:p w14:paraId="0C9029FB" w14:textId="77777777" w:rsidR="00B50FF2" w:rsidRPr="003A7DDD" w:rsidRDefault="00B50FF2" w:rsidP="003A7DDD">
      <w:pPr>
        <w:rPr>
          <w:rFonts w:ascii="Aneba Neue" w:eastAsia="Cambria" w:hAnsi="Aneba Neue" w:cs="Verdana"/>
          <w:color w:val="000000" w:themeColor="text1"/>
          <w:lang w:val="en-GB" w:eastAsia="de-DE"/>
        </w:rPr>
      </w:pPr>
    </w:p>
    <w:sectPr w:rsidR="00B50FF2" w:rsidRPr="003A7DDD" w:rsidSect="00A15862">
      <w:headerReference w:type="even" r:id="rId8"/>
      <w:headerReference w:type="default" r:id="rId9"/>
      <w:footerReference w:type="even" r:id="rId10"/>
      <w:footerReference w:type="default" r:id="rId11"/>
      <w:headerReference w:type="first" r:id="rId12"/>
      <w:footerReference w:type="first" r:id="rId13"/>
      <w:pgSz w:w="11906" w:h="16838"/>
      <w:pgMar w:top="2495" w:right="1700" w:bottom="1835" w:left="1418" w:header="709" w:footer="10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E9392" w14:textId="77777777" w:rsidR="005D3498" w:rsidRDefault="005D3498">
      <w:r>
        <w:separator/>
      </w:r>
    </w:p>
  </w:endnote>
  <w:endnote w:type="continuationSeparator" w:id="0">
    <w:p w14:paraId="7465D612" w14:textId="77777777" w:rsidR="005D3498" w:rsidRDefault="005D3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eba Neue">
    <w:altName w:val="Calibri"/>
    <w:panose1 w:val="00000500000000000000"/>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NeueLTPro-LtEx">
    <w:altName w:val="Cambria"/>
    <w:panose1 w:val="020B0604020202020204"/>
    <w:charset w:val="4D"/>
    <w:family w:val="swiss"/>
    <w:notTrueType/>
    <w:pitch w:val="default"/>
    <w:sig w:usb0="00000003" w:usb1="00000000" w:usb2="00000000" w:usb3="00000000" w:csb0="00000001" w:csb1="00000000"/>
  </w:font>
  <w:font w:name="PTSans-Regular">
    <w:panose1 w:val="020B0503020203020204"/>
    <w:charset w:val="4D"/>
    <w:family w:val="swiss"/>
    <w:pitch w:val="variable"/>
    <w:sig w:usb0="A00002E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Trade Gothic LT Std">
    <w:altName w:val="Calibri"/>
    <w:panose1 w:val="020B0604020202020204"/>
    <w:charset w:val="00"/>
    <w:family w:val="auto"/>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00"/>
    <w:family w:val="auto"/>
    <w:pitch w:val="variable"/>
    <w:sig w:usb0="E00002FF" w:usb1="5000785B" w:usb2="00000000" w:usb3="00000000" w:csb0="0000019F" w:csb1="00000000"/>
  </w:font>
  <w:font w:name="AkzidenzGroteskBQ-Light">
    <w:altName w:val="Cambria"/>
    <w:panose1 w:val="020B0604020202020204"/>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3B01" w14:textId="77777777" w:rsidR="00A15862" w:rsidRDefault="00A158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68845" w14:textId="77777777" w:rsidR="009E355F" w:rsidRPr="00BF6D05" w:rsidRDefault="00B532BD" w:rsidP="00A00800">
    <w:pPr>
      <w:pStyle w:val="Fuzeile"/>
      <w:tabs>
        <w:tab w:val="clear" w:pos="4536"/>
        <w:tab w:val="left" w:pos="2160"/>
        <w:tab w:val="left" w:pos="4680"/>
      </w:tabs>
      <w:spacing w:before="120"/>
      <w:jc w:val="right"/>
      <w:rPr>
        <w:rFonts w:ascii="Aneba Neue" w:hAnsi="Aneba Neue" w:cs="Arial"/>
        <w:sz w:val="16"/>
        <w:szCs w:val="16"/>
      </w:rPr>
    </w:pPr>
    <w:r w:rsidRPr="00BF6D05">
      <w:rPr>
        <w:rFonts w:ascii="Aneba Neue" w:hAnsi="Aneba Neue" w:cs="Arial"/>
        <w:sz w:val="16"/>
        <w:szCs w:val="16"/>
      </w:rPr>
      <w:t xml:space="preserve">Page </w:t>
    </w:r>
    <w:r w:rsidRPr="00BF6D05">
      <w:rPr>
        <w:rFonts w:ascii="Aneba Neue" w:hAnsi="Aneba Neue" w:cs="Arial"/>
        <w:sz w:val="16"/>
        <w:szCs w:val="16"/>
      </w:rPr>
      <w:fldChar w:fldCharType="begin"/>
    </w:r>
    <w:r w:rsidRPr="00BF6D05">
      <w:rPr>
        <w:rFonts w:ascii="Aneba Neue" w:hAnsi="Aneba Neue" w:cs="Arial"/>
        <w:sz w:val="16"/>
        <w:szCs w:val="16"/>
      </w:rPr>
      <w:instrText xml:space="preserve"> PAGE </w:instrText>
    </w:r>
    <w:r w:rsidRPr="00BF6D05">
      <w:rPr>
        <w:rFonts w:ascii="Aneba Neue" w:hAnsi="Aneba Neue" w:cs="Arial"/>
        <w:sz w:val="16"/>
        <w:szCs w:val="16"/>
      </w:rPr>
      <w:fldChar w:fldCharType="separate"/>
    </w:r>
    <w:r w:rsidRPr="00BF6D05">
      <w:rPr>
        <w:rFonts w:ascii="Aneba Neue" w:hAnsi="Aneba Neue" w:cs="Arial"/>
        <w:noProof/>
        <w:sz w:val="16"/>
        <w:szCs w:val="16"/>
      </w:rPr>
      <w:t>1</w:t>
    </w:r>
    <w:r w:rsidRPr="00BF6D05">
      <w:rPr>
        <w:rFonts w:ascii="Aneba Neue" w:hAnsi="Aneba Neue" w:cs="Arial"/>
        <w:sz w:val="16"/>
        <w:szCs w:val="16"/>
      </w:rPr>
      <w:fldChar w:fldCharType="end"/>
    </w:r>
    <w:r w:rsidRPr="00BF6D05">
      <w:rPr>
        <w:rFonts w:ascii="Aneba Neue" w:hAnsi="Aneba Neue" w:cs="Arial"/>
        <w:sz w:val="16"/>
        <w:szCs w:val="16"/>
      </w:rPr>
      <w:t xml:space="preserve"> of </w:t>
    </w:r>
    <w:r w:rsidRPr="00BF6D05">
      <w:rPr>
        <w:rFonts w:ascii="Aneba Neue" w:hAnsi="Aneba Neue" w:cs="Arial"/>
        <w:sz w:val="16"/>
        <w:szCs w:val="16"/>
      </w:rPr>
      <w:fldChar w:fldCharType="begin"/>
    </w:r>
    <w:r w:rsidRPr="00BF6D05">
      <w:rPr>
        <w:rFonts w:ascii="Aneba Neue" w:hAnsi="Aneba Neue" w:cs="Arial"/>
        <w:sz w:val="16"/>
        <w:szCs w:val="16"/>
      </w:rPr>
      <w:instrText xml:space="preserve"> NUMPAGES </w:instrText>
    </w:r>
    <w:r w:rsidRPr="00BF6D05">
      <w:rPr>
        <w:rFonts w:ascii="Aneba Neue" w:hAnsi="Aneba Neue" w:cs="Arial"/>
        <w:sz w:val="16"/>
        <w:szCs w:val="16"/>
      </w:rPr>
      <w:fldChar w:fldCharType="separate"/>
    </w:r>
    <w:r w:rsidRPr="00BF6D05">
      <w:rPr>
        <w:rFonts w:ascii="Aneba Neue" w:hAnsi="Aneba Neue" w:cs="Arial"/>
        <w:noProof/>
        <w:sz w:val="16"/>
        <w:szCs w:val="16"/>
      </w:rPr>
      <w:t>7</w:t>
    </w:r>
    <w:r w:rsidRPr="00BF6D05">
      <w:rPr>
        <w:rFonts w:ascii="Aneba Neue" w:hAnsi="Aneba Neue"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E318F" w14:textId="77777777" w:rsidR="00A15862" w:rsidRPr="00BF6D05" w:rsidRDefault="00A15862" w:rsidP="00A15862">
    <w:pPr>
      <w:pStyle w:val="Fuzeile"/>
      <w:tabs>
        <w:tab w:val="clear" w:pos="4536"/>
        <w:tab w:val="left" w:pos="2160"/>
        <w:tab w:val="left" w:pos="4680"/>
      </w:tabs>
      <w:spacing w:before="120"/>
      <w:jc w:val="right"/>
      <w:rPr>
        <w:rFonts w:ascii="Aneba Neue" w:hAnsi="Aneba Neue" w:cs="Arial"/>
        <w:sz w:val="16"/>
        <w:szCs w:val="16"/>
      </w:rPr>
    </w:pPr>
    <w:r w:rsidRPr="00BF6D05">
      <w:rPr>
        <w:rFonts w:ascii="Aneba Neue" w:hAnsi="Aneba Neue" w:cs="Arial"/>
        <w:sz w:val="16"/>
        <w:szCs w:val="16"/>
      </w:rPr>
      <w:t xml:space="preserve">Page </w:t>
    </w:r>
    <w:r w:rsidRPr="00BF6D05">
      <w:rPr>
        <w:rFonts w:ascii="Aneba Neue" w:hAnsi="Aneba Neue" w:cs="Arial"/>
        <w:sz w:val="16"/>
        <w:szCs w:val="16"/>
      </w:rPr>
      <w:fldChar w:fldCharType="begin"/>
    </w:r>
    <w:r w:rsidRPr="00BF6D05">
      <w:rPr>
        <w:rFonts w:ascii="Aneba Neue" w:hAnsi="Aneba Neue" w:cs="Arial"/>
        <w:sz w:val="16"/>
        <w:szCs w:val="16"/>
      </w:rPr>
      <w:instrText xml:space="preserve"> PAGE </w:instrText>
    </w:r>
    <w:r w:rsidRPr="00BF6D05">
      <w:rPr>
        <w:rFonts w:ascii="Aneba Neue" w:hAnsi="Aneba Neue" w:cs="Arial"/>
        <w:sz w:val="16"/>
        <w:szCs w:val="16"/>
      </w:rPr>
      <w:fldChar w:fldCharType="separate"/>
    </w:r>
    <w:r w:rsidRPr="00BF6D05">
      <w:rPr>
        <w:rFonts w:ascii="Aneba Neue" w:hAnsi="Aneba Neue" w:cs="Arial"/>
        <w:noProof/>
        <w:sz w:val="16"/>
        <w:szCs w:val="16"/>
      </w:rPr>
      <w:t>1</w:t>
    </w:r>
    <w:r w:rsidRPr="00BF6D05">
      <w:rPr>
        <w:rFonts w:ascii="Aneba Neue" w:hAnsi="Aneba Neue" w:cs="Arial"/>
        <w:sz w:val="16"/>
        <w:szCs w:val="16"/>
      </w:rPr>
      <w:fldChar w:fldCharType="end"/>
    </w:r>
    <w:r w:rsidRPr="00BF6D05">
      <w:rPr>
        <w:rFonts w:ascii="Aneba Neue" w:hAnsi="Aneba Neue" w:cs="Arial"/>
        <w:sz w:val="16"/>
        <w:szCs w:val="16"/>
      </w:rPr>
      <w:t xml:space="preserve"> of </w:t>
    </w:r>
    <w:r w:rsidRPr="00BF6D05">
      <w:rPr>
        <w:rFonts w:ascii="Aneba Neue" w:hAnsi="Aneba Neue" w:cs="Arial"/>
        <w:sz w:val="16"/>
        <w:szCs w:val="16"/>
      </w:rPr>
      <w:fldChar w:fldCharType="begin"/>
    </w:r>
    <w:r w:rsidRPr="00BF6D05">
      <w:rPr>
        <w:rFonts w:ascii="Aneba Neue" w:hAnsi="Aneba Neue" w:cs="Arial"/>
        <w:sz w:val="16"/>
        <w:szCs w:val="16"/>
      </w:rPr>
      <w:instrText xml:space="preserve"> NUMPAGES </w:instrText>
    </w:r>
    <w:r w:rsidRPr="00BF6D05">
      <w:rPr>
        <w:rFonts w:ascii="Aneba Neue" w:hAnsi="Aneba Neue" w:cs="Arial"/>
        <w:sz w:val="16"/>
        <w:szCs w:val="16"/>
      </w:rPr>
      <w:fldChar w:fldCharType="separate"/>
    </w:r>
    <w:r w:rsidRPr="00BF6D05">
      <w:rPr>
        <w:rFonts w:ascii="Aneba Neue" w:hAnsi="Aneba Neue" w:cs="Arial"/>
        <w:noProof/>
        <w:sz w:val="16"/>
        <w:szCs w:val="16"/>
      </w:rPr>
      <w:t>7</w:t>
    </w:r>
    <w:r w:rsidRPr="00BF6D05">
      <w:rPr>
        <w:rFonts w:ascii="Aneba Neue" w:hAnsi="Aneba Neue"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6F470" w14:textId="77777777" w:rsidR="005D3498" w:rsidRDefault="005D3498">
      <w:r>
        <w:separator/>
      </w:r>
    </w:p>
  </w:footnote>
  <w:footnote w:type="continuationSeparator" w:id="0">
    <w:p w14:paraId="43578437" w14:textId="77777777" w:rsidR="005D3498" w:rsidRDefault="005D3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5346E" w14:textId="77777777" w:rsidR="00A15862" w:rsidRDefault="00A1586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4666D" w14:textId="77777777" w:rsidR="009E355F" w:rsidRDefault="002C7CE1" w:rsidP="00A00800">
    <w:pPr>
      <w:tabs>
        <w:tab w:val="left" w:pos="7560"/>
      </w:tabs>
      <w:spacing w:after="240"/>
    </w:pPr>
    <w:r>
      <w:rPr>
        <w:rFonts w:ascii="Verdana" w:hAnsi="Verdana"/>
        <w:b/>
        <w:i/>
        <w:noProof/>
        <w:sz w:val="36"/>
        <w:szCs w:val="32"/>
      </w:rPr>
      <w:drawing>
        <wp:anchor distT="0" distB="0" distL="114300" distR="114300" simplePos="0" relativeHeight="251658240" behindDoc="1" locked="0" layoutInCell="1" allowOverlap="1" wp14:anchorId="1C0B6F10" wp14:editId="493C9DC4">
          <wp:simplePos x="0" y="0"/>
          <wp:positionH relativeFrom="column">
            <wp:posOffset>-900430</wp:posOffset>
          </wp:positionH>
          <wp:positionV relativeFrom="paragraph">
            <wp:posOffset>-441960</wp:posOffset>
          </wp:positionV>
          <wp:extent cx="7552800" cy="10690866"/>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S_BB_BL2.pdf"/>
                  <pic:cNvPicPr/>
                </pic:nvPicPr>
                <pic:blipFill>
                  <a:blip r:embed="rId1">
                    <a:extLst>
                      <a:ext uri="{28A0092B-C50C-407E-A947-70E740481C1C}">
                        <a14:useLocalDpi xmlns:a14="http://schemas.microsoft.com/office/drawing/2010/main" val="0"/>
                      </a:ext>
                    </a:extLst>
                  </a:blip>
                  <a:stretch>
                    <a:fillRect/>
                  </a:stretch>
                </pic:blipFill>
                <pic:spPr>
                  <a:xfrm>
                    <a:off x="0" y="0"/>
                    <a:ext cx="7552800" cy="1069086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51EF" w14:textId="77777777" w:rsidR="00A15862" w:rsidRDefault="00A15862" w:rsidP="00A15862">
    <w:pPr>
      <w:tabs>
        <w:tab w:val="left" w:pos="7560"/>
      </w:tabs>
      <w:spacing w:after="240"/>
    </w:pPr>
    <w:r>
      <w:rPr>
        <w:rFonts w:ascii="Verdana" w:hAnsi="Verdana"/>
        <w:b/>
        <w:i/>
        <w:noProof/>
        <w:sz w:val="36"/>
        <w:szCs w:val="32"/>
      </w:rPr>
      <w:drawing>
        <wp:anchor distT="0" distB="0" distL="114300" distR="114300" simplePos="0" relativeHeight="251660288" behindDoc="1" locked="0" layoutInCell="1" allowOverlap="1" wp14:anchorId="07A1E10B" wp14:editId="684324B5">
          <wp:simplePos x="0" y="0"/>
          <wp:positionH relativeFrom="column">
            <wp:posOffset>-900430</wp:posOffset>
          </wp:positionH>
          <wp:positionV relativeFrom="paragraph">
            <wp:posOffset>-441960</wp:posOffset>
          </wp:positionV>
          <wp:extent cx="7552800" cy="10690866"/>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S_BB_BL2.pdf"/>
                  <pic:cNvPicPr/>
                </pic:nvPicPr>
                <pic:blipFill>
                  <a:blip r:embed="rId1">
                    <a:extLst>
                      <a:ext uri="{28A0092B-C50C-407E-A947-70E740481C1C}">
                        <a14:useLocalDpi xmlns:a14="http://schemas.microsoft.com/office/drawing/2010/main" val="0"/>
                      </a:ext>
                    </a:extLst>
                  </a:blip>
                  <a:stretch>
                    <a:fillRect/>
                  </a:stretch>
                </pic:blipFill>
                <pic:spPr>
                  <a:xfrm>
                    <a:off x="0" y="0"/>
                    <a:ext cx="7552800" cy="1069086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348F2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7543DC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62CD74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FF0AC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DC459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C3005A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758FCC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1C6588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D2CFB9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4608C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1F45DE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DC4F25"/>
    <w:multiLevelType w:val="hybridMultilevel"/>
    <w:tmpl w:val="B1F0EC92"/>
    <w:lvl w:ilvl="0" w:tplc="5120A918">
      <w:numFmt w:val="bullet"/>
      <w:lvlText w:val="-"/>
      <w:lvlJc w:val="left"/>
      <w:pPr>
        <w:tabs>
          <w:tab w:val="num" w:pos="720"/>
        </w:tabs>
        <w:ind w:left="720" w:hanging="360"/>
      </w:pPr>
      <w:rPr>
        <w:rFonts w:ascii="Arial" w:eastAsia="Times New Roman" w:hAnsi="Arial" w:cs="Wingdings"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493BE4"/>
    <w:multiLevelType w:val="hybridMultilevel"/>
    <w:tmpl w:val="12AE0124"/>
    <w:lvl w:ilvl="0" w:tplc="A6E05464">
      <w:start w:val="15"/>
      <w:numFmt w:val="bullet"/>
      <w:lvlText w:val="-"/>
      <w:lvlJc w:val="left"/>
      <w:pPr>
        <w:ind w:left="720" w:hanging="360"/>
      </w:pPr>
      <w:rPr>
        <w:rFonts w:ascii="Aneba Neue" w:eastAsia="Cambria" w:hAnsi="Aneba Neue"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4946418"/>
    <w:multiLevelType w:val="hybridMultilevel"/>
    <w:tmpl w:val="5C128ED0"/>
    <w:lvl w:ilvl="0" w:tplc="388015FE">
      <w:start w:val="1"/>
      <w:numFmt w:val="bullet"/>
      <w:lvlText w:val=""/>
      <w:lvlJc w:val="left"/>
      <w:pPr>
        <w:tabs>
          <w:tab w:val="num" w:pos="780"/>
        </w:tabs>
        <w:ind w:left="78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B77514"/>
    <w:multiLevelType w:val="hybridMultilevel"/>
    <w:tmpl w:val="BDAE71C6"/>
    <w:lvl w:ilvl="0" w:tplc="0407000F">
      <w:start w:val="1"/>
      <w:numFmt w:val="decimal"/>
      <w:lvlText w:val="%1."/>
      <w:lvlJc w:val="left"/>
      <w:pPr>
        <w:ind w:left="644" w:hanging="360"/>
      </w:pPr>
      <w:rPr>
        <w:rFonts w:hint="default"/>
        <w:color w:val="1C1C1C"/>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B62FCC"/>
    <w:multiLevelType w:val="hybridMultilevel"/>
    <w:tmpl w:val="596CFEB4"/>
    <w:lvl w:ilvl="0" w:tplc="1E1A10C2">
      <w:start w:val="1"/>
      <w:numFmt w:val="decimal"/>
      <w:lvlText w:val="%1."/>
      <w:lvlJc w:val="left"/>
      <w:pPr>
        <w:ind w:left="720" w:hanging="360"/>
      </w:pPr>
      <w:rPr>
        <w:rFonts w:eastAsia="Cambria" w:cs="HelveticaNeueLTPro-LtEx"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8647BD7"/>
    <w:multiLevelType w:val="hybridMultilevel"/>
    <w:tmpl w:val="528AC71E"/>
    <w:lvl w:ilvl="0" w:tplc="5978D202">
      <w:numFmt w:val="bullet"/>
      <w:lvlText w:val="-"/>
      <w:lvlJc w:val="left"/>
      <w:pPr>
        <w:ind w:left="720" w:hanging="360"/>
      </w:pPr>
      <w:rPr>
        <w:rFonts w:ascii="Cambria" w:eastAsia="Cambria" w:hAnsi="Cambria" w:cs="PTSans-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DC3784D"/>
    <w:multiLevelType w:val="multilevel"/>
    <w:tmpl w:val="6F6AA55A"/>
    <w:lvl w:ilvl="0">
      <w:start w:val="1"/>
      <w:numFmt w:val="decimal"/>
      <w:lvlText w:val="%1"/>
      <w:lvlJc w:val="left"/>
      <w:pPr>
        <w:ind w:left="400" w:hanging="400"/>
      </w:pPr>
      <w:rPr>
        <w:rFonts w:hint="default"/>
        <w:b/>
      </w:rPr>
    </w:lvl>
    <w:lvl w:ilvl="1">
      <w:start w:val="1"/>
      <w:numFmt w:val="decimal"/>
      <w:lvlText w:val="%1.%2"/>
      <w:lvlJc w:val="left"/>
      <w:pPr>
        <w:ind w:left="400" w:hanging="4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299900A3"/>
    <w:multiLevelType w:val="hybridMultilevel"/>
    <w:tmpl w:val="036A6BBA"/>
    <w:lvl w:ilvl="0" w:tplc="5CF21976">
      <w:numFmt w:val="bullet"/>
      <w:lvlText w:val="-"/>
      <w:lvlJc w:val="left"/>
      <w:pPr>
        <w:ind w:left="720" w:hanging="360"/>
      </w:pPr>
      <w:rPr>
        <w:rFonts w:ascii="Aneba Neue" w:eastAsia="Cambria" w:hAnsi="Aneba Neue"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E0E1BD2"/>
    <w:multiLevelType w:val="hybridMultilevel"/>
    <w:tmpl w:val="01B6FA3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F493D79"/>
    <w:multiLevelType w:val="hybridMultilevel"/>
    <w:tmpl w:val="5C6E449E"/>
    <w:lvl w:ilvl="0" w:tplc="2E3E538A">
      <w:numFmt w:val="bullet"/>
      <w:lvlText w:val="-"/>
      <w:lvlJc w:val="left"/>
      <w:pPr>
        <w:ind w:left="720" w:hanging="360"/>
      </w:pPr>
      <w:rPr>
        <w:rFonts w:ascii="Aneba Neue" w:eastAsia="Cambria" w:hAnsi="Aneba Neue"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37F526A"/>
    <w:multiLevelType w:val="hybridMultilevel"/>
    <w:tmpl w:val="ACF4ABAA"/>
    <w:lvl w:ilvl="0" w:tplc="388015FE">
      <w:start w:val="1"/>
      <w:numFmt w:val="bullet"/>
      <w:lvlText w:val=""/>
      <w:lvlJc w:val="left"/>
      <w:pPr>
        <w:tabs>
          <w:tab w:val="num" w:pos="780"/>
        </w:tabs>
        <w:ind w:left="78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FE66E6"/>
    <w:multiLevelType w:val="hybridMultilevel"/>
    <w:tmpl w:val="075A6416"/>
    <w:lvl w:ilvl="0" w:tplc="CD501864">
      <w:start w:val="1"/>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F427F2D"/>
    <w:multiLevelType w:val="multilevel"/>
    <w:tmpl w:val="638C7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916F36"/>
    <w:multiLevelType w:val="hybridMultilevel"/>
    <w:tmpl w:val="75CC98A0"/>
    <w:lvl w:ilvl="0" w:tplc="5978D202">
      <w:numFmt w:val="bullet"/>
      <w:lvlText w:val="-"/>
      <w:lvlJc w:val="left"/>
      <w:pPr>
        <w:ind w:left="720" w:hanging="360"/>
      </w:pPr>
      <w:rPr>
        <w:rFonts w:ascii="Cambria" w:eastAsia="Cambria" w:hAnsi="Cambria" w:cs="PTSans-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A973BE1"/>
    <w:multiLevelType w:val="hybridMultilevel"/>
    <w:tmpl w:val="049EA076"/>
    <w:lvl w:ilvl="0" w:tplc="1A5ECDEA">
      <w:numFmt w:val="bullet"/>
      <w:lvlText w:val="-"/>
      <w:lvlJc w:val="left"/>
      <w:pPr>
        <w:ind w:left="720" w:hanging="360"/>
      </w:pPr>
      <w:rPr>
        <w:rFonts w:ascii="Aneba Neue" w:eastAsia="Cambria" w:hAnsi="Aneba Neue"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4AD3103"/>
    <w:multiLevelType w:val="hybridMultilevel"/>
    <w:tmpl w:val="692C15DA"/>
    <w:lvl w:ilvl="0" w:tplc="D472AD5E">
      <w:start w:val="1"/>
      <w:numFmt w:val="bullet"/>
      <w:lvlText w:val="-"/>
      <w:lvlJc w:val="left"/>
      <w:pPr>
        <w:ind w:left="720" w:hanging="360"/>
      </w:pPr>
      <w:rPr>
        <w:rFonts w:ascii="Trade Gothic LT Std" w:eastAsia="MS Mincho" w:hAnsi="Trade Gothic LT St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9F14CBE"/>
    <w:multiLevelType w:val="hybridMultilevel"/>
    <w:tmpl w:val="6E28719E"/>
    <w:lvl w:ilvl="0" w:tplc="9E7CA702">
      <w:start w:val="15"/>
      <w:numFmt w:val="bullet"/>
      <w:lvlText w:val=""/>
      <w:lvlJc w:val="left"/>
      <w:pPr>
        <w:ind w:left="1080" w:hanging="360"/>
      </w:pPr>
      <w:rPr>
        <w:rFonts w:ascii="Wingdings" w:eastAsia="Cambria" w:hAnsi="Wingdings" w:cs="Verdana"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15:restartNumberingAfterBreak="0">
    <w:nsid w:val="5A61075E"/>
    <w:multiLevelType w:val="hybridMultilevel"/>
    <w:tmpl w:val="C4E636F2"/>
    <w:lvl w:ilvl="0" w:tplc="388015FE">
      <w:start w:val="1"/>
      <w:numFmt w:val="bullet"/>
      <w:lvlText w:val=""/>
      <w:lvlJc w:val="left"/>
      <w:pPr>
        <w:tabs>
          <w:tab w:val="num" w:pos="780"/>
        </w:tabs>
        <w:ind w:left="780" w:hanging="360"/>
      </w:pPr>
      <w:rPr>
        <w:rFonts w:ascii="Symbol" w:hAnsi="Symbol" w:hint="default"/>
        <w:color w:val="auto"/>
      </w:rPr>
    </w:lvl>
    <w:lvl w:ilvl="1" w:tplc="AE06A6C4">
      <w:start w:val="1"/>
      <w:numFmt w:val="bullet"/>
      <w:lvlText w:val=""/>
      <w:lvlJc w:val="left"/>
      <w:pPr>
        <w:tabs>
          <w:tab w:val="num" w:pos="1440"/>
        </w:tabs>
        <w:ind w:left="1440" w:hanging="360"/>
      </w:pPr>
      <w:rPr>
        <w:rFonts w:ascii="Symbol" w:hAnsi="Symbol" w:hint="default"/>
        <w:color w:val="auto"/>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000BFC"/>
    <w:multiLevelType w:val="hybridMultilevel"/>
    <w:tmpl w:val="8BC44B6E"/>
    <w:lvl w:ilvl="0" w:tplc="81C86456">
      <w:start w:val="1"/>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F1B58BE"/>
    <w:multiLevelType w:val="hybridMultilevel"/>
    <w:tmpl w:val="05A49D02"/>
    <w:lvl w:ilvl="0" w:tplc="53788BA0">
      <w:start w:val="1"/>
      <w:numFmt w:val="decimal"/>
      <w:lvlText w:val="%1)"/>
      <w:lvlJc w:val="left"/>
      <w:pPr>
        <w:ind w:left="1080" w:hanging="360"/>
      </w:pPr>
      <w:rPr>
        <w:rFonts w:hint="default"/>
        <w:i w:val="0"/>
        <w:color w:val="auto"/>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63D409CF"/>
    <w:multiLevelType w:val="hybridMultilevel"/>
    <w:tmpl w:val="E01E904E"/>
    <w:lvl w:ilvl="0" w:tplc="388015FE">
      <w:start w:val="1"/>
      <w:numFmt w:val="bullet"/>
      <w:lvlText w:val=""/>
      <w:lvlJc w:val="left"/>
      <w:pPr>
        <w:tabs>
          <w:tab w:val="num" w:pos="780"/>
        </w:tabs>
        <w:ind w:left="78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81283C"/>
    <w:multiLevelType w:val="hybridMultilevel"/>
    <w:tmpl w:val="679C2E04"/>
    <w:lvl w:ilvl="0" w:tplc="5978D202">
      <w:numFmt w:val="bullet"/>
      <w:lvlText w:val="-"/>
      <w:lvlJc w:val="left"/>
      <w:pPr>
        <w:ind w:left="720" w:hanging="360"/>
      </w:pPr>
      <w:rPr>
        <w:rFonts w:ascii="Cambria" w:eastAsia="Cambria" w:hAnsi="Cambria" w:cs="PTSans-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BF737FB"/>
    <w:multiLevelType w:val="hybridMultilevel"/>
    <w:tmpl w:val="9BD82B2E"/>
    <w:lvl w:ilvl="0" w:tplc="388015FE">
      <w:start w:val="1"/>
      <w:numFmt w:val="bullet"/>
      <w:lvlText w:val=""/>
      <w:lvlJc w:val="left"/>
      <w:pPr>
        <w:tabs>
          <w:tab w:val="num" w:pos="780"/>
        </w:tabs>
        <w:ind w:left="78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1F2744"/>
    <w:multiLevelType w:val="hybridMultilevel"/>
    <w:tmpl w:val="AED4B1D4"/>
    <w:lvl w:ilvl="0" w:tplc="9C18EA1E">
      <w:start w:val="1"/>
      <w:numFmt w:val="decimal"/>
      <w:lvlText w:val="%1)"/>
      <w:lvlJc w:val="left"/>
      <w:pPr>
        <w:ind w:left="720" w:hanging="360"/>
      </w:pPr>
      <w:rPr>
        <w:rFonts w:hint="default"/>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1D13057"/>
    <w:multiLevelType w:val="hybridMultilevel"/>
    <w:tmpl w:val="43B2907C"/>
    <w:lvl w:ilvl="0" w:tplc="BB88D104">
      <w:start w:val="1"/>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A96B43"/>
    <w:multiLevelType w:val="multilevel"/>
    <w:tmpl w:val="774282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A124A2"/>
    <w:multiLevelType w:val="hybridMultilevel"/>
    <w:tmpl w:val="F3E8BD0E"/>
    <w:lvl w:ilvl="0" w:tplc="87FEAAFC">
      <w:start w:val="1"/>
      <w:numFmt w:val="bullet"/>
      <w:lvlText w:val="-"/>
      <w:lvlJc w:val="left"/>
      <w:pPr>
        <w:ind w:left="720" w:hanging="360"/>
      </w:pPr>
      <w:rPr>
        <w:rFonts w:ascii="Trade Gothic LT Std" w:eastAsia="MS Mincho" w:hAnsi="Trade Gothic LT St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DB31C57"/>
    <w:multiLevelType w:val="hybridMultilevel"/>
    <w:tmpl w:val="F886C4D8"/>
    <w:lvl w:ilvl="0" w:tplc="388015FE">
      <w:start w:val="1"/>
      <w:numFmt w:val="bullet"/>
      <w:lvlText w:val=""/>
      <w:lvlJc w:val="left"/>
      <w:pPr>
        <w:tabs>
          <w:tab w:val="num" w:pos="780"/>
        </w:tabs>
        <w:ind w:left="78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E75AA3"/>
    <w:multiLevelType w:val="multilevel"/>
    <w:tmpl w:val="ACF4ABAA"/>
    <w:lvl w:ilvl="0">
      <w:start w:val="1"/>
      <w:numFmt w:val="bullet"/>
      <w:lvlText w:val=""/>
      <w:lvlJc w:val="left"/>
      <w:pPr>
        <w:tabs>
          <w:tab w:val="num" w:pos="780"/>
        </w:tabs>
        <w:ind w:left="78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num w:numId="1" w16cid:durableId="920722580">
    <w:abstractNumId w:val="11"/>
  </w:num>
  <w:num w:numId="2" w16cid:durableId="1124730946">
    <w:abstractNumId w:val="38"/>
  </w:num>
  <w:num w:numId="3" w16cid:durableId="605431770">
    <w:abstractNumId w:val="14"/>
  </w:num>
  <w:num w:numId="4" w16cid:durableId="267201284">
    <w:abstractNumId w:val="21"/>
  </w:num>
  <w:num w:numId="5" w16cid:durableId="243301372">
    <w:abstractNumId w:val="10"/>
  </w:num>
  <w:num w:numId="6" w16cid:durableId="1680739792">
    <w:abstractNumId w:val="8"/>
  </w:num>
  <w:num w:numId="7" w16cid:durableId="36704640">
    <w:abstractNumId w:val="7"/>
  </w:num>
  <w:num w:numId="8" w16cid:durableId="633220582">
    <w:abstractNumId w:val="6"/>
  </w:num>
  <w:num w:numId="9" w16cid:durableId="586966299">
    <w:abstractNumId w:val="5"/>
  </w:num>
  <w:num w:numId="10" w16cid:durableId="2130970717">
    <w:abstractNumId w:val="9"/>
  </w:num>
  <w:num w:numId="11" w16cid:durableId="669065909">
    <w:abstractNumId w:val="4"/>
  </w:num>
  <w:num w:numId="12" w16cid:durableId="223831756">
    <w:abstractNumId w:val="3"/>
  </w:num>
  <w:num w:numId="13" w16cid:durableId="2086873588">
    <w:abstractNumId w:val="2"/>
  </w:num>
  <w:num w:numId="14" w16cid:durableId="1615750276">
    <w:abstractNumId w:val="1"/>
  </w:num>
  <w:num w:numId="15" w16cid:durableId="756754623">
    <w:abstractNumId w:val="31"/>
  </w:num>
  <w:num w:numId="16" w16cid:durableId="126319905">
    <w:abstractNumId w:val="13"/>
  </w:num>
  <w:num w:numId="17" w16cid:durableId="162015731">
    <w:abstractNumId w:val="39"/>
  </w:num>
  <w:num w:numId="18" w16cid:durableId="1031301995">
    <w:abstractNumId w:val="28"/>
  </w:num>
  <w:num w:numId="19" w16cid:durableId="990014936">
    <w:abstractNumId w:val="33"/>
  </w:num>
  <w:num w:numId="20" w16cid:durableId="1444615116">
    <w:abstractNumId w:val="0"/>
  </w:num>
  <w:num w:numId="21" w16cid:durableId="2077782609">
    <w:abstractNumId w:val="15"/>
  </w:num>
  <w:num w:numId="22" w16cid:durableId="839153839">
    <w:abstractNumId w:val="29"/>
  </w:num>
  <w:num w:numId="23" w16cid:durableId="2047949088">
    <w:abstractNumId w:val="17"/>
  </w:num>
  <w:num w:numId="24" w16cid:durableId="1095707068">
    <w:abstractNumId w:val="22"/>
  </w:num>
  <w:num w:numId="25" w16cid:durableId="1598906510">
    <w:abstractNumId w:val="35"/>
  </w:num>
  <w:num w:numId="26" w16cid:durableId="1833639410">
    <w:abstractNumId w:val="16"/>
  </w:num>
  <w:num w:numId="27" w16cid:durableId="1109933415">
    <w:abstractNumId w:val="24"/>
  </w:num>
  <w:num w:numId="28" w16cid:durableId="1632322768">
    <w:abstractNumId w:val="32"/>
  </w:num>
  <w:num w:numId="29" w16cid:durableId="2137795078">
    <w:abstractNumId w:val="37"/>
  </w:num>
  <w:num w:numId="30" w16cid:durableId="1022822215">
    <w:abstractNumId w:val="26"/>
  </w:num>
  <w:num w:numId="31" w16cid:durableId="924849630">
    <w:abstractNumId w:val="20"/>
  </w:num>
  <w:num w:numId="32" w16cid:durableId="993876221">
    <w:abstractNumId w:val="25"/>
  </w:num>
  <w:num w:numId="33" w16cid:durableId="995692002">
    <w:abstractNumId w:val="12"/>
  </w:num>
  <w:num w:numId="34" w16cid:durableId="387730718">
    <w:abstractNumId w:val="27"/>
  </w:num>
  <w:num w:numId="35" w16cid:durableId="655377245">
    <w:abstractNumId w:val="18"/>
  </w:num>
  <w:num w:numId="36" w16cid:durableId="670526330">
    <w:abstractNumId w:val="34"/>
  </w:num>
  <w:num w:numId="37" w16cid:durableId="2126194009">
    <w:abstractNumId w:val="19"/>
  </w:num>
  <w:num w:numId="38" w16cid:durableId="1803158848">
    <w:abstractNumId w:val="30"/>
  </w:num>
  <w:num w:numId="39" w16cid:durableId="1865702980">
    <w:abstractNumId w:val="23"/>
  </w:num>
  <w:num w:numId="40" w16cid:durableId="130222468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CDD"/>
    <w:rsid w:val="00001E0D"/>
    <w:rsid w:val="00004A10"/>
    <w:rsid w:val="000075E6"/>
    <w:rsid w:val="00007911"/>
    <w:rsid w:val="000116D8"/>
    <w:rsid w:val="00012E75"/>
    <w:rsid w:val="000153BD"/>
    <w:rsid w:val="0001673A"/>
    <w:rsid w:val="000173F7"/>
    <w:rsid w:val="000177CA"/>
    <w:rsid w:val="00017AED"/>
    <w:rsid w:val="0002091C"/>
    <w:rsid w:val="00026A65"/>
    <w:rsid w:val="000271F1"/>
    <w:rsid w:val="000277B6"/>
    <w:rsid w:val="000279CE"/>
    <w:rsid w:val="00030306"/>
    <w:rsid w:val="00033052"/>
    <w:rsid w:val="00035875"/>
    <w:rsid w:val="00035E6F"/>
    <w:rsid w:val="00042683"/>
    <w:rsid w:val="000454F1"/>
    <w:rsid w:val="00050385"/>
    <w:rsid w:val="00050852"/>
    <w:rsid w:val="0005161B"/>
    <w:rsid w:val="000521BC"/>
    <w:rsid w:val="0005783A"/>
    <w:rsid w:val="000606C9"/>
    <w:rsid w:val="000621D7"/>
    <w:rsid w:val="00064468"/>
    <w:rsid w:val="00066297"/>
    <w:rsid w:val="0006699E"/>
    <w:rsid w:val="00066B20"/>
    <w:rsid w:val="00070F30"/>
    <w:rsid w:val="00071332"/>
    <w:rsid w:val="00071FB3"/>
    <w:rsid w:val="00076579"/>
    <w:rsid w:val="00076FA8"/>
    <w:rsid w:val="00080A0C"/>
    <w:rsid w:val="000818E5"/>
    <w:rsid w:val="00091F07"/>
    <w:rsid w:val="00093AF7"/>
    <w:rsid w:val="00093C81"/>
    <w:rsid w:val="00094701"/>
    <w:rsid w:val="00094E61"/>
    <w:rsid w:val="00094E7A"/>
    <w:rsid w:val="00095409"/>
    <w:rsid w:val="000A19B9"/>
    <w:rsid w:val="000A4E93"/>
    <w:rsid w:val="000B11B2"/>
    <w:rsid w:val="000B5418"/>
    <w:rsid w:val="000B545D"/>
    <w:rsid w:val="000B5818"/>
    <w:rsid w:val="000B6554"/>
    <w:rsid w:val="000B65A8"/>
    <w:rsid w:val="000C146A"/>
    <w:rsid w:val="000C1D22"/>
    <w:rsid w:val="000C258E"/>
    <w:rsid w:val="000C3765"/>
    <w:rsid w:val="000C51E8"/>
    <w:rsid w:val="000C569D"/>
    <w:rsid w:val="000C70C1"/>
    <w:rsid w:val="000C772C"/>
    <w:rsid w:val="000D3156"/>
    <w:rsid w:val="000E0380"/>
    <w:rsid w:val="000E1A83"/>
    <w:rsid w:val="000E3ED3"/>
    <w:rsid w:val="000E690C"/>
    <w:rsid w:val="000E7C42"/>
    <w:rsid w:val="000E7E98"/>
    <w:rsid w:val="000F1FAF"/>
    <w:rsid w:val="000F4A58"/>
    <w:rsid w:val="000F5961"/>
    <w:rsid w:val="00101380"/>
    <w:rsid w:val="00101B9E"/>
    <w:rsid w:val="00101F63"/>
    <w:rsid w:val="00102AEE"/>
    <w:rsid w:val="0010532B"/>
    <w:rsid w:val="001066BF"/>
    <w:rsid w:val="0010738E"/>
    <w:rsid w:val="0011063A"/>
    <w:rsid w:val="0011094D"/>
    <w:rsid w:val="0011623F"/>
    <w:rsid w:val="00120E50"/>
    <w:rsid w:val="00121788"/>
    <w:rsid w:val="001234E8"/>
    <w:rsid w:val="00125519"/>
    <w:rsid w:val="00125915"/>
    <w:rsid w:val="00127219"/>
    <w:rsid w:val="001277E3"/>
    <w:rsid w:val="00132223"/>
    <w:rsid w:val="00140454"/>
    <w:rsid w:val="00140ABA"/>
    <w:rsid w:val="00142271"/>
    <w:rsid w:val="001453DA"/>
    <w:rsid w:val="00145520"/>
    <w:rsid w:val="00145D3E"/>
    <w:rsid w:val="001537FE"/>
    <w:rsid w:val="00154278"/>
    <w:rsid w:val="00155102"/>
    <w:rsid w:val="00156195"/>
    <w:rsid w:val="00156437"/>
    <w:rsid w:val="001601A6"/>
    <w:rsid w:val="00161027"/>
    <w:rsid w:val="001672C1"/>
    <w:rsid w:val="0016771F"/>
    <w:rsid w:val="001716A6"/>
    <w:rsid w:val="001801EB"/>
    <w:rsid w:val="00180DD7"/>
    <w:rsid w:val="00180F96"/>
    <w:rsid w:val="00181C5D"/>
    <w:rsid w:val="0018209F"/>
    <w:rsid w:val="00183955"/>
    <w:rsid w:val="00184106"/>
    <w:rsid w:val="001859F4"/>
    <w:rsid w:val="001972D0"/>
    <w:rsid w:val="001A2421"/>
    <w:rsid w:val="001A242B"/>
    <w:rsid w:val="001A2E29"/>
    <w:rsid w:val="001A3A09"/>
    <w:rsid w:val="001A56EB"/>
    <w:rsid w:val="001A5E64"/>
    <w:rsid w:val="001A60C3"/>
    <w:rsid w:val="001A726D"/>
    <w:rsid w:val="001A7D2B"/>
    <w:rsid w:val="001B1148"/>
    <w:rsid w:val="001B33BC"/>
    <w:rsid w:val="001B7A4A"/>
    <w:rsid w:val="001C076F"/>
    <w:rsid w:val="001C07AF"/>
    <w:rsid w:val="001C093E"/>
    <w:rsid w:val="001C150C"/>
    <w:rsid w:val="001C2E48"/>
    <w:rsid w:val="001C3A25"/>
    <w:rsid w:val="001C3BB6"/>
    <w:rsid w:val="001C4322"/>
    <w:rsid w:val="001C559F"/>
    <w:rsid w:val="001C6384"/>
    <w:rsid w:val="001C63C9"/>
    <w:rsid w:val="001D079B"/>
    <w:rsid w:val="001D399D"/>
    <w:rsid w:val="001D4EBF"/>
    <w:rsid w:val="001E3BD0"/>
    <w:rsid w:val="001E40FB"/>
    <w:rsid w:val="001E4274"/>
    <w:rsid w:val="001E7669"/>
    <w:rsid w:val="001E7988"/>
    <w:rsid w:val="001F20B9"/>
    <w:rsid w:val="001F3134"/>
    <w:rsid w:val="001F48F0"/>
    <w:rsid w:val="00202CB3"/>
    <w:rsid w:val="00211660"/>
    <w:rsid w:val="002123B5"/>
    <w:rsid w:val="00221D92"/>
    <w:rsid w:val="00223CFC"/>
    <w:rsid w:val="00224DBA"/>
    <w:rsid w:val="00226748"/>
    <w:rsid w:val="00226FFA"/>
    <w:rsid w:val="002321D3"/>
    <w:rsid w:val="00232DB7"/>
    <w:rsid w:val="002337BB"/>
    <w:rsid w:val="00234C28"/>
    <w:rsid w:val="00235A81"/>
    <w:rsid w:val="002468FF"/>
    <w:rsid w:val="00246B5A"/>
    <w:rsid w:val="00247F4B"/>
    <w:rsid w:val="00250225"/>
    <w:rsid w:val="00251A6B"/>
    <w:rsid w:val="00251DF6"/>
    <w:rsid w:val="00252578"/>
    <w:rsid w:val="002551A7"/>
    <w:rsid w:val="00257E7D"/>
    <w:rsid w:val="00261312"/>
    <w:rsid w:val="00262701"/>
    <w:rsid w:val="00263719"/>
    <w:rsid w:val="00263996"/>
    <w:rsid w:val="00264FD7"/>
    <w:rsid w:val="0026674D"/>
    <w:rsid w:val="0027384F"/>
    <w:rsid w:val="002758B6"/>
    <w:rsid w:val="00281590"/>
    <w:rsid w:val="00283866"/>
    <w:rsid w:val="002848D7"/>
    <w:rsid w:val="0028623A"/>
    <w:rsid w:val="00291594"/>
    <w:rsid w:val="00291B5A"/>
    <w:rsid w:val="002964AB"/>
    <w:rsid w:val="002967AA"/>
    <w:rsid w:val="002A0BB8"/>
    <w:rsid w:val="002A1DA5"/>
    <w:rsid w:val="002B2073"/>
    <w:rsid w:val="002B7440"/>
    <w:rsid w:val="002C2123"/>
    <w:rsid w:val="002C2897"/>
    <w:rsid w:val="002C667D"/>
    <w:rsid w:val="002C73DA"/>
    <w:rsid w:val="002C7C23"/>
    <w:rsid w:val="002C7CE1"/>
    <w:rsid w:val="002C7CFD"/>
    <w:rsid w:val="002D030C"/>
    <w:rsid w:val="002D349B"/>
    <w:rsid w:val="002D3DC3"/>
    <w:rsid w:val="002D42F1"/>
    <w:rsid w:val="002D4AAF"/>
    <w:rsid w:val="002D7054"/>
    <w:rsid w:val="002D73F9"/>
    <w:rsid w:val="002D790F"/>
    <w:rsid w:val="002E28CF"/>
    <w:rsid w:val="002E5C50"/>
    <w:rsid w:val="002E7D0F"/>
    <w:rsid w:val="002F22C4"/>
    <w:rsid w:val="002F2368"/>
    <w:rsid w:val="002F3262"/>
    <w:rsid w:val="002F3804"/>
    <w:rsid w:val="002F5941"/>
    <w:rsid w:val="002F71EB"/>
    <w:rsid w:val="002F7E05"/>
    <w:rsid w:val="00301DE5"/>
    <w:rsid w:val="0030246A"/>
    <w:rsid w:val="00303376"/>
    <w:rsid w:val="0030420B"/>
    <w:rsid w:val="0030474C"/>
    <w:rsid w:val="00306B1B"/>
    <w:rsid w:val="003071B9"/>
    <w:rsid w:val="00317631"/>
    <w:rsid w:val="00317CDD"/>
    <w:rsid w:val="00320EAF"/>
    <w:rsid w:val="00321152"/>
    <w:rsid w:val="0033009E"/>
    <w:rsid w:val="003347BC"/>
    <w:rsid w:val="00336EEC"/>
    <w:rsid w:val="003405AF"/>
    <w:rsid w:val="003419CE"/>
    <w:rsid w:val="003459E4"/>
    <w:rsid w:val="00346FA1"/>
    <w:rsid w:val="00347AC5"/>
    <w:rsid w:val="0035403F"/>
    <w:rsid w:val="003547FE"/>
    <w:rsid w:val="00356B17"/>
    <w:rsid w:val="003576CC"/>
    <w:rsid w:val="00357ACF"/>
    <w:rsid w:val="00361482"/>
    <w:rsid w:val="00361ACC"/>
    <w:rsid w:val="003621BB"/>
    <w:rsid w:val="00364DA1"/>
    <w:rsid w:val="0036579D"/>
    <w:rsid w:val="00366052"/>
    <w:rsid w:val="003666B5"/>
    <w:rsid w:val="003675F5"/>
    <w:rsid w:val="00371EC0"/>
    <w:rsid w:val="00374FC6"/>
    <w:rsid w:val="00375D6D"/>
    <w:rsid w:val="00375DB7"/>
    <w:rsid w:val="00376ABE"/>
    <w:rsid w:val="0038130F"/>
    <w:rsid w:val="003823D3"/>
    <w:rsid w:val="00387ED9"/>
    <w:rsid w:val="00390637"/>
    <w:rsid w:val="0039133F"/>
    <w:rsid w:val="00392497"/>
    <w:rsid w:val="00392DF0"/>
    <w:rsid w:val="0039418E"/>
    <w:rsid w:val="0039760E"/>
    <w:rsid w:val="003A06E5"/>
    <w:rsid w:val="003A0EB1"/>
    <w:rsid w:val="003A18CE"/>
    <w:rsid w:val="003A2829"/>
    <w:rsid w:val="003A2C1B"/>
    <w:rsid w:val="003A3284"/>
    <w:rsid w:val="003A41C9"/>
    <w:rsid w:val="003A7DDD"/>
    <w:rsid w:val="003B79D5"/>
    <w:rsid w:val="003C133A"/>
    <w:rsid w:val="003C2093"/>
    <w:rsid w:val="003C286A"/>
    <w:rsid w:val="003C2C46"/>
    <w:rsid w:val="003C3CF2"/>
    <w:rsid w:val="003C4B6E"/>
    <w:rsid w:val="003D1638"/>
    <w:rsid w:val="003D28D0"/>
    <w:rsid w:val="003E1C07"/>
    <w:rsid w:val="003E4633"/>
    <w:rsid w:val="003E48B5"/>
    <w:rsid w:val="003F2144"/>
    <w:rsid w:val="004000A6"/>
    <w:rsid w:val="00400DA1"/>
    <w:rsid w:val="00401768"/>
    <w:rsid w:val="00403077"/>
    <w:rsid w:val="00403404"/>
    <w:rsid w:val="00404323"/>
    <w:rsid w:val="00404EE8"/>
    <w:rsid w:val="004073F4"/>
    <w:rsid w:val="00413960"/>
    <w:rsid w:val="004147F9"/>
    <w:rsid w:val="004149B0"/>
    <w:rsid w:val="004218D3"/>
    <w:rsid w:val="00421A11"/>
    <w:rsid w:val="00421C07"/>
    <w:rsid w:val="00423407"/>
    <w:rsid w:val="00424814"/>
    <w:rsid w:val="00431EF0"/>
    <w:rsid w:val="00433138"/>
    <w:rsid w:val="004404CB"/>
    <w:rsid w:val="00443FF6"/>
    <w:rsid w:val="004454B9"/>
    <w:rsid w:val="00455366"/>
    <w:rsid w:val="0046036B"/>
    <w:rsid w:val="00461E63"/>
    <w:rsid w:val="00463B4C"/>
    <w:rsid w:val="00470110"/>
    <w:rsid w:val="00471767"/>
    <w:rsid w:val="00472D8E"/>
    <w:rsid w:val="00475F7A"/>
    <w:rsid w:val="00475FC9"/>
    <w:rsid w:val="0048070A"/>
    <w:rsid w:val="00482A41"/>
    <w:rsid w:val="00482C6B"/>
    <w:rsid w:val="00482F8B"/>
    <w:rsid w:val="0048637D"/>
    <w:rsid w:val="004915FE"/>
    <w:rsid w:val="00491A13"/>
    <w:rsid w:val="00491C21"/>
    <w:rsid w:val="00494279"/>
    <w:rsid w:val="004972C3"/>
    <w:rsid w:val="004A285A"/>
    <w:rsid w:val="004A433A"/>
    <w:rsid w:val="004A5C4A"/>
    <w:rsid w:val="004A6EBE"/>
    <w:rsid w:val="004B0DEB"/>
    <w:rsid w:val="004B29FD"/>
    <w:rsid w:val="004B4A7E"/>
    <w:rsid w:val="004B5390"/>
    <w:rsid w:val="004B57B1"/>
    <w:rsid w:val="004B5E49"/>
    <w:rsid w:val="004B66FE"/>
    <w:rsid w:val="004B741E"/>
    <w:rsid w:val="004B7CFF"/>
    <w:rsid w:val="004C0B8B"/>
    <w:rsid w:val="004C32BB"/>
    <w:rsid w:val="004C33F7"/>
    <w:rsid w:val="004C53AF"/>
    <w:rsid w:val="004C549A"/>
    <w:rsid w:val="004D3A92"/>
    <w:rsid w:val="004D52D2"/>
    <w:rsid w:val="004D794A"/>
    <w:rsid w:val="004E5D00"/>
    <w:rsid w:val="004F0E2A"/>
    <w:rsid w:val="004F1591"/>
    <w:rsid w:val="004F3ABB"/>
    <w:rsid w:val="004F45F2"/>
    <w:rsid w:val="004F4F30"/>
    <w:rsid w:val="004F529D"/>
    <w:rsid w:val="004F530D"/>
    <w:rsid w:val="004F5782"/>
    <w:rsid w:val="004F57D9"/>
    <w:rsid w:val="004F6B45"/>
    <w:rsid w:val="004F7167"/>
    <w:rsid w:val="004F7E36"/>
    <w:rsid w:val="00502418"/>
    <w:rsid w:val="0050679A"/>
    <w:rsid w:val="00507A42"/>
    <w:rsid w:val="00510C6A"/>
    <w:rsid w:val="005115C2"/>
    <w:rsid w:val="00511900"/>
    <w:rsid w:val="00511AC8"/>
    <w:rsid w:val="005127B3"/>
    <w:rsid w:val="0051405B"/>
    <w:rsid w:val="00514BE8"/>
    <w:rsid w:val="00516CBE"/>
    <w:rsid w:val="00517FD3"/>
    <w:rsid w:val="00522C39"/>
    <w:rsid w:val="0052686B"/>
    <w:rsid w:val="00532D99"/>
    <w:rsid w:val="005422A2"/>
    <w:rsid w:val="005456C1"/>
    <w:rsid w:val="00552736"/>
    <w:rsid w:val="0055395C"/>
    <w:rsid w:val="00553D79"/>
    <w:rsid w:val="005545E7"/>
    <w:rsid w:val="005545F7"/>
    <w:rsid w:val="00555B54"/>
    <w:rsid w:val="005563C2"/>
    <w:rsid w:val="00556B6C"/>
    <w:rsid w:val="00562420"/>
    <w:rsid w:val="00562A32"/>
    <w:rsid w:val="00563F91"/>
    <w:rsid w:val="005675A0"/>
    <w:rsid w:val="0057465E"/>
    <w:rsid w:val="00575664"/>
    <w:rsid w:val="00584F9E"/>
    <w:rsid w:val="005856E4"/>
    <w:rsid w:val="0058682D"/>
    <w:rsid w:val="00587AD4"/>
    <w:rsid w:val="005912FB"/>
    <w:rsid w:val="0059495E"/>
    <w:rsid w:val="00595CCD"/>
    <w:rsid w:val="00595E6F"/>
    <w:rsid w:val="005A029D"/>
    <w:rsid w:val="005A128A"/>
    <w:rsid w:val="005A473E"/>
    <w:rsid w:val="005A582A"/>
    <w:rsid w:val="005B32AD"/>
    <w:rsid w:val="005B3FD9"/>
    <w:rsid w:val="005B4315"/>
    <w:rsid w:val="005B6F47"/>
    <w:rsid w:val="005C4254"/>
    <w:rsid w:val="005C4C1F"/>
    <w:rsid w:val="005C7C02"/>
    <w:rsid w:val="005D1CE4"/>
    <w:rsid w:val="005D26DE"/>
    <w:rsid w:val="005D3498"/>
    <w:rsid w:val="005D4530"/>
    <w:rsid w:val="005D6A86"/>
    <w:rsid w:val="005D791E"/>
    <w:rsid w:val="005E4B9E"/>
    <w:rsid w:val="005E5CDB"/>
    <w:rsid w:val="005E5E4D"/>
    <w:rsid w:val="005E63A6"/>
    <w:rsid w:val="005F216A"/>
    <w:rsid w:val="005F4114"/>
    <w:rsid w:val="005F45B2"/>
    <w:rsid w:val="005F4826"/>
    <w:rsid w:val="005F6797"/>
    <w:rsid w:val="00602D4F"/>
    <w:rsid w:val="006054BE"/>
    <w:rsid w:val="0060660C"/>
    <w:rsid w:val="006070CE"/>
    <w:rsid w:val="0061048C"/>
    <w:rsid w:val="0061483E"/>
    <w:rsid w:val="0061621C"/>
    <w:rsid w:val="00616249"/>
    <w:rsid w:val="00620F2F"/>
    <w:rsid w:val="00626DA9"/>
    <w:rsid w:val="00633CAC"/>
    <w:rsid w:val="0063598C"/>
    <w:rsid w:val="0063787D"/>
    <w:rsid w:val="00642431"/>
    <w:rsid w:val="00643546"/>
    <w:rsid w:val="00644BEE"/>
    <w:rsid w:val="00645CF3"/>
    <w:rsid w:val="0064623E"/>
    <w:rsid w:val="00647EDD"/>
    <w:rsid w:val="00655E97"/>
    <w:rsid w:val="00655F60"/>
    <w:rsid w:val="00661B2D"/>
    <w:rsid w:val="00663ED1"/>
    <w:rsid w:val="00666E2A"/>
    <w:rsid w:val="00670095"/>
    <w:rsid w:val="00670F2A"/>
    <w:rsid w:val="006728DF"/>
    <w:rsid w:val="00673E59"/>
    <w:rsid w:val="00673F3A"/>
    <w:rsid w:val="00675EE1"/>
    <w:rsid w:val="00676832"/>
    <w:rsid w:val="00677C3F"/>
    <w:rsid w:val="006820C8"/>
    <w:rsid w:val="0068256E"/>
    <w:rsid w:val="0068301F"/>
    <w:rsid w:val="006830C5"/>
    <w:rsid w:val="006855D7"/>
    <w:rsid w:val="006866A9"/>
    <w:rsid w:val="00686D71"/>
    <w:rsid w:val="006872EC"/>
    <w:rsid w:val="00687525"/>
    <w:rsid w:val="00691BC6"/>
    <w:rsid w:val="006943B8"/>
    <w:rsid w:val="00695717"/>
    <w:rsid w:val="006A1CD3"/>
    <w:rsid w:val="006A2354"/>
    <w:rsid w:val="006A3631"/>
    <w:rsid w:val="006A3CCC"/>
    <w:rsid w:val="006A428D"/>
    <w:rsid w:val="006A67E2"/>
    <w:rsid w:val="006A744D"/>
    <w:rsid w:val="006B18FC"/>
    <w:rsid w:val="006B3077"/>
    <w:rsid w:val="006B34F9"/>
    <w:rsid w:val="006B5A7F"/>
    <w:rsid w:val="006B6082"/>
    <w:rsid w:val="006B6EF5"/>
    <w:rsid w:val="006C3F84"/>
    <w:rsid w:val="006C613B"/>
    <w:rsid w:val="006D0863"/>
    <w:rsid w:val="006D0AC5"/>
    <w:rsid w:val="006D645F"/>
    <w:rsid w:val="006D674C"/>
    <w:rsid w:val="006D7385"/>
    <w:rsid w:val="006E0340"/>
    <w:rsid w:val="006E43CB"/>
    <w:rsid w:val="006F2F23"/>
    <w:rsid w:val="0070158D"/>
    <w:rsid w:val="007028ED"/>
    <w:rsid w:val="00706B86"/>
    <w:rsid w:val="00707CAB"/>
    <w:rsid w:val="00710C8A"/>
    <w:rsid w:val="00710ED0"/>
    <w:rsid w:val="00715555"/>
    <w:rsid w:val="007213F5"/>
    <w:rsid w:val="0072231C"/>
    <w:rsid w:val="0072297F"/>
    <w:rsid w:val="00725292"/>
    <w:rsid w:val="0072579E"/>
    <w:rsid w:val="007323BC"/>
    <w:rsid w:val="00740F0A"/>
    <w:rsid w:val="007413E1"/>
    <w:rsid w:val="00742327"/>
    <w:rsid w:val="00744A2B"/>
    <w:rsid w:val="00745B23"/>
    <w:rsid w:val="00746463"/>
    <w:rsid w:val="00746F6A"/>
    <w:rsid w:val="00747535"/>
    <w:rsid w:val="00751B69"/>
    <w:rsid w:val="007532CE"/>
    <w:rsid w:val="00757F95"/>
    <w:rsid w:val="00762139"/>
    <w:rsid w:val="00767F84"/>
    <w:rsid w:val="007745CA"/>
    <w:rsid w:val="00775494"/>
    <w:rsid w:val="00780248"/>
    <w:rsid w:val="007807A3"/>
    <w:rsid w:val="007835CE"/>
    <w:rsid w:val="00786490"/>
    <w:rsid w:val="007873AA"/>
    <w:rsid w:val="007910B1"/>
    <w:rsid w:val="00794DF7"/>
    <w:rsid w:val="007953A7"/>
    <w:rsid w:val="00795771"/>
    <w:rsid w:val="00795C62"/>
    <w:rsid w:val="007A2416"/>
    <w:rsid w:val="007A3CEC"/>
    <w:rsid w:val="007A4A70"/>
    <w:rsid w:val="007A7888"/>
    <w:rsid w:val="007A7AD7"/>
    <w:rsid w:val="007B1297"/>
    <w:rsid w:val="007B1985"/>
    <w:rsid w:val="007B3426"/>
    <w:rsid w:val="007B3C98"/>
    <w:rsid w:val="007B6BBB"/>
    <w:rsid w:val="007C2D88"/>
    <w:rsid w:val="007C478E"/>
    <w:rsid w:val="007C6C7F"/>
    <w:rsid w:val="007D307D"/>
    <w:rsid w:val="007D7464"/>
    <w:rsid w:val="007D7A84"/>
    <w:rsid w:val="007E0D61"/>
    <w:rsid w:val="007E1B21"/>
    <w:rsid w:val="007E2F13"/>
    <w:rsid w:val="007E4B73"/>
    <w:rsid w:val="007E4B80"/>
    <w:rsid w:val="007E778C"/>
    <w:rsid w:val="007E7DA3"/>
    <w:rsid w:val="007F055C"/>
    <w:rsid w:val="007F24CC"/>
    <w:rsid w:val="007F34BF"/>
    <w:rsid w:val="007F5249"/>
    <w:rsid w:val="007F580F"/>
    <w:rsid w:val="007F59C7"/>
    <w:rsid w:val="007F5AFE"/>
    <w:rsid w:val="007F6760"/>
    <w:rsid w:val="007F7DE2"/>
    <w:rsid w:val="00800112"/>
    <w:rsid w:val="008021DF"/>
    <w:rsid w:val="008135DB"/>
    <w:rsid w:val="0082182E"/>
    <w:rsid w:val="0082528B"/>
    <w:rsid w:val="00826617"/>
    <w:rsid w:val="00826664"/>
    <w:rsid w:val="0083088A"/>
    <w:rsid w:val="00833497"/>
    <w:rsid w:val="00833EFF"/>
    <w:rsid w:val="008366F3"/>
    <w:rsid w:val="008374A9"/>
    <w:rsid w:val="00840A67"/>
    <w:rsid w:val="00842DA3"/>
    <w:rsid w:val="0084414B"/>
    <w:rsid w:val="00853E18"/>
    <w:rsid w:val="0085664F"/>
    <w:rsid w:val="00857005"/>
    <w:rsid w:val="008610ED"/>
    <w:rsid w:val="008673B0"/>
    <w:rsid w:val="008676E6"/>
    <w:rsid w:val="00867C50"/>
    <w:rsid w:val="00870879"/>
    <w:rsid w:val="008754A8"/>
    <w:rsid w:val="00875788"/>
    <w:rsid w:val="00881160"/>
    <w:rsid w:val="008817FA"/>
    <w:rsid w:val="00881DC8"/>
    <w:rsid w:val="00882EC4"/>
    <w:rsid w:val="008835C4"/>
    <w:rsid w:val="00884A81"/>
    <w:rsid w:val="00885349"/>
    <w:rsid w:val="0088605E"/>
    <w:rsid w:val="008874E5"/>
    <w:rsid w:val="00891586"/>
    <w:rsid w:val="008931E3"/>
    <w:rsid w:val="0089602E"/>
    <w:rsid w:val="008A0B2A"/>
    <w:rsid w:val="008A195D"/>
    <w:rsid w:val="008A35FA"/>
    <w:rsid w:val="008A5D24"/>
    <w:rsid w:val="008B0AB4"/>
    <w:rsid w:val="008B0D1E"/>
    <w:rsid w:val="008B1AD7"/>
    <w:rsid w:val="008B5541"/>
    <w:rsid w:val="008B57D8"/>
    <w:rsid w:val="008B5C0F"/>
    <w:rsid w:val="008C73D4"/>
    <w:rsid w:val="008D1586"/>
    <w:rsid w:val="008D4225"/>
    <w:rsid w:val="008D6347"/>
    <w:rsid w:val="008D6DAA"/>
    <w:rsid w:val="008D72E0"/>
    <w:rsid w:val="008E3667"/>
    <w:rsid w:val="008E7C2B"/>
    <w:rsid w:val="008F0BD5"/>
    <w:rsid w:val="008F6D3D"/>
    <w:rsid w:val="00904AF3"/>
    <w:rsid w:val="0090524C"/>
    <w:rsid w:val="009118B3"/>
    <w:rsid w:val="00911C69"/>
    <w:rsid w:val="00914933"/>
    <w:rsid w:val="00914CC4"/>
    <w:rsid w:val="00916FDA"/>
    <w:rsid w:val="009205AF"/>
    <w:rsid w:val="009209F7"/>
    <w:rsid w:val="00921164"/>
    <w:rsid w:val="009245A0"/>
    <w:rsid w:val="009247E4"/>
    <w:rsid w:val="0092611A"/>
    <w:rsid w:val="009300D5"/>
    <w:rsid w:val="00933554"/>
    <w:rsid w:val="0093523D"/>
    <w:rsid w:val="00935C05"/>
    <w:rsid w:val="00935D18"/>
    <w:rsid w:val="009363A3"/>
    <w:rsid w:val="00937DEA"/>
    <w:rsid w:val="00937DF2"/>
    <w:rsid w:val="0094268C"/>
    <w:rsid w:val="00942DD5"/>
    <w:rsid w:val="0094645A"/>
    <w:rsid w:val="0095679A"/>
    <w:rsid w:val="00957416"/>
    <w:rsid w:val="009615AB"/>
    <w:rsid w:val="009615C6"/>
    <w:rsid w:val="00961F0A"/>
    <w:rsid w:val="009628DB"/>
    <w:rsid w:val="00965A86"/>
    <w:rsid w:val="009701DC"/>
    <w:rsid w:val="009707BB"/>
    <w:rsid w:val="00973ECA"/>
    <w:rsid w:val="009777F3"/>
    <w:rsid w:val="0098014C"/>
    <w:rsid w:val="009801E2"/>
    <w:rsid w:val="00980C40"/>
    <w:rsid w:val="00983CBD"/>
    <w:rsid w:val="00984A87"/>
    <w:rsid w:val="00991101"/>
    <w:rsid w:val="00991666"/>
    <w:rsid w:val="009933D2"/>
    <w:rsid w:val="009937FC"/>
    <w:rsid w:val="00993FB3"/>
    <w:rsid w:val="00996040"/>
    <w:rsid w:val="00996634"/>
    <w:rsid w:val="00996BB9"/>
    <w:rsid w:val="009A007E"/>
    <w:rsid w:val="009A2A3B"/>
    <w:rsid w:val="009A3162"/>
    <w:rsid w:val="009A38CA"/>
    <w:rsid w:val="009A5B6C"/>
    <w:rsid w:val="009A6159"/>
    <w:rsid w:val="009A6863"/>
    <w:rsid w:val="009B1179"/>
    <w:rsid w:val="009B1385"/>
    <w:rsid w:val="009B1F7D"/>
    <w:rsid w:val="009B3667"/>
    <w:rsid w:val="009B3B15"/>
    <w:rsid w:val="009B6781"/>
    <w:rsid w:val="009C092E"/>
    <w:rsid w:val="009C72CF"/>
    <w:rsid w:val="009D14B1"/>
    <w:rsid w:val="009D1C3D"/>
    <w:rsid w:val="009D3CB2"/>
    <w:rsid w:val="009D4162"/>
    <w:rsid w:val="009D428B"/>
    <w:rsid w:val="009D4BDB"/>
    <w:rsid w:val="009D5A1D"/>
    <w:rsid w:val="009D6C68"/>
    <w:rsid w:val="009E355F"/>
    <w:rsid w:val="009E4868"/>
    <w:rsid w:val="009E77F7"/>
    <w:rsid w:val="009E7883"/>
    <w:rsid w:val="009F030B"/>
    <w:rsid w:val="009F03E9"/>
    <w:rsid w:val="009F68AC"/>
    <w:rsid w:val="009F6D99"/>
    <w:rsid w:val="00A00800"/>
    <w:rsid w:val="00A00A3D"/>
    <w:rsid w:val="00A00EBF"/>
    <w:rsid w:val="00A03403"/>
    <w:rsid w:val="00A04876"/>
    <w:rsid w:val="00A055A3"/>
    <w:rsid w:val="00A107BD"/>
    <w:rsid w:val="00A10B03"/>
    <w:rsid w:val="00A12357"/>
    <w:rsid w:val="00A155B3"/>
    <w:rsid w:val="00A15862"/>
    <w:rsid w:val="00A166D6"/>
    <w:rsid w:val="00A16B58"/>
    <w:rsid w:val="00A17618"/>
    <w:rsid w:val="00A32C17"/>
    <w:rsid w:val="00A36778"/>
    <w:rsid w:val="00A42B4C"/>
    <w:rsid w:val="00A46DAE"/>
    <w:rsid w:val="00A529DD"/>
    <w:rsid w:val="00A53A33"/>
    <w:rsid w:val="00A54872"/>
    <w:rsid w:val="00A605AD"/>
    <w:rsid w:val="00A6167C"/>
    <w:rsid w:val="00A61F7B"/>
    <w:rsid w:val="00A627E8"/>
    <w:rsid w:val="00A663B5"/>
    <w:rsid w:val="00A76BCC"/>
    <w:rsid w:val="00A8006F"/>
    <w:rsid w:val="00A80F5B"/>
    <w:rsid w:val="00A814A9"/>
    <w:rsid w:val="00A836D2"/>
    <w:rsid w:val="00A84C5D"/>
    <w:rsid w:val="00A85AB7"/>
    <w:rsid w:val="00A86129"/>
    <w:rsid w:val="00A91194"/>
    <w:rsid w:val="00A91C05"/>
    <w:rsid w:val="00A9289F"/>
    <w:rsid w:val="00A92A2D"/>
    <w:rsid w:val="00A94510"/>
    <w:rsid w:val="00AA077B"/>
    <w:rsid w:val="00AA07F1"/>
    <w:rsid w:val="00AA21DD"/>
    <w:rsid w:val="00AA5204"/>
    <w:rsid w:val="00AA667D"/>
    <w:rsid w:val="00AA789B"/>
    <w:rsid w:val="00AB141F"/>
    <w:rsid w:val="00AB1A21"/>
    <w:rsid w:val="00AB4F15"/>
    <w:rsid w:val="00AC1AA2"/>
    <w:rsid w:val="00AC51BE"/>
    <w:rsid w:val="00AD1024"/>
    <w:rsid w:val="00AD29B8"/>
    <w:rsid w:val="00AD44A8"/>
    <w:rsid w:val="00AD45A7"/>
    <w:rsid w:val="00AD5C47"/>
    <w:rsid w:val="00AD67C8"/>
    <w:rsid w:val="00AD7011"/>
    <w:rsid w:val="00AD7B2B"/>
    <w:rsid w:val="00AE05EC"/>
    <w:rsid w:val="00AE0B47"/>
    <w:rsid w:val="00AE18E7"/>
    <w:rsid w:val="00AE27D4"/>
    <w:rsid w:val="00AE4F87"/>
    <w:rsid w:val="00AE5149"/>
    <w:rsid w:val="00AE7A21"/>
    <w:rsid w:val="00AF1773"/>
    <w:rsid w:val="00AF5428"/>
    <w:rsid w:val="00B006CE"/>
    <w:rsid w:val="00B00C79"/>
    <w:rsid w:val="00B01450"/>
    <w:rsid w:val="00B05F2F"/>
    <w:rsid w:val="00B06CFB"/>
    <w:rsid w:val="00B11A0C"/>
    <w:rsid w:val="00B14F27"/>
    <w:rsid w:val="00B17CD9"/>
    <w:rsid w:val="00B21DBD"/>
    <w:rsid w:val="00B270C0"/>
    <w:rsid w:val="00B3552C"/>
    <w:rsid w:val="00B35879"/>
    <w:rsid w:val="00B36D52"/>
    <w:rsid w:val="00B41F57"/>
    <w:rsid w:val="00B46D11"/>
    <w:rsid w:val="00B50084"/>
    <w:rsid w:val="00B50FF2"/>
    <w:rsid w:val="00B525F7"/>
    <w:rsid w:val="00B5273D"/>
    <w:rsid w:val="00B532BD"/>
    <w:rsid w:val="00B5616F"/>
    <w:rsid w:val="00B56386"/>
    <w:rsid w:val="00B574C6"/>
    <w:rsid w:val="00B57ABD"/>
    <w:rsid w:val="00B629D4"/>
    <w:rsid w:val="00B64A51"/>
    <w:rsid w:val="00B67855"/>
    <w:rsid w:val="00B70DC1"/>
    <w:rsid w:val="00B710FD"/>
    <w:rsid w:val="00B71394"/>
    <w:rsid w:val="00B74814"/>
    <w:rsid w:val="00B76992"/>
    <w:rsid w:val="00B77511"/>
    <w:rsid w:val="00B81557"/>
    <w:rsid w:val="00B8388F"/>
    <w:rsid w:val="00B83F1C"/>
    <w:rsid w:val="00B84072"/>
    <w:rsid w:val="00B879CF"/>
    <w:rsid w:val="00B91A0E"/>
    <w:rsid w:val="00B930D1"/>
    <w:rsid w:val="00B932A0"/>
    <w:rsid w:val="00B93DCD"/>
    <w:rsid w:val="00B94C37"/>
    <w:rsid w:val="00BA0F2E"/>
    <w:rsid w:val="00BA1C22"/>
    <w:rsid w:val="00BA3EFA"/>
    <w:rsid w:val="00BA714D"/>
    <w:rsid w:val="00BB732D"/>
    <w:rsid w:val="00BC1B3C"/>
    <w:rsid w:val="00BC239E"/>
    <w:rsid w:val="00BC2478"/>
    <w:rsid w:val="00BC4FB1"/>
    <w:rsid w:val="00BC6528"/>
    <w:rsid w:val="00BD0DE5"/>
    <w:rsid w:val="00BD42BD"/>
    <w:rsid w:val="00BD6885"/>
    <w:rsid w:val="00BD6CDC"/>
    <w:rsid w:val="00BE3BF3"/>
    <w:rsid w:val="00BE4C31"/>
    <w:rsid w:val="00BE6162"/>
    <w:rsid w:val="00BF08CD"/>
    <w:rsid w:val="00BF25B5"/>
    <w:rsid w:val="00BF4C92"/>
    <w:rsid w:val="00BF52C4"/>
    <w:rsid w:val="00BF6D05"/>
    <w:rsid w:val="00BF78D4"/>
    <w:rsid w:val="00BF7E6D"/>
    <w:rsid w:val="00C00D9F"/>
    <w:rsid w:val="00C03FAD"/>
    <w:rsid w:val="00C07059"/>
    <w:rsid w:val="00C10508"/>
    <w:rsid w:val="00C10F07"/>
    <w:rsid w:val="00C11FD8"/>
    <w:rsid w:val="00C13656"/>
    <w:rsid w:val="00C1493B"/>
    <w:rsid w:val="00C17C4D"/>
    <w:rsid w:val="00C210FD"/>
    <w:rsid w:val="00C23636"/>
    <w:rsid w:val="00C2623C"/>
    <w:rsid w:val="00C27317"/>
    <w:rsid w:val="00C309AC"/>
    <w:rsid w:val="00C3128E"/>
    <w:rsid w:val="00C3265D"/>
    <w:rsid w:val="00C34586"/>
    <w:rsid w:val="00C35128"/>
    <w:rsid w:val="00C35DB7"/>
    <w:rsid w:val="00C36D21"/>
    <w:rsid w:val="00C4167B"/>
    <w:rsid w:val="00C454A3"/>
    <w:rsid w:val="00C45ADA"/>
    <w:rsid w:val="00C47D2B"/>
    <w:rsid w:val="00C51F81"/>
    <w:rsid w:val="00C52A09"/>
    <w:rsid w:val="00C54BE5"/>
    <w:rsid w:val="00C54C65"/>
    <w:rsid w:val="00C554EE"/>
    <w:rsid w:val="00C56B99"/>
    <w:rsid w:val="00C60B5E"/>
    <w:rsid w:val="00C61436"/>
    <w:rsid w:val="00C71023"/>
    <w:rsid w:val="00C75D1D"/>
    <w:rsid w:val="00C7638D"/>
    <w:rsid w:val="00C7780F"/>
    <w:rsid w:val="00C81603"/>
    <w:rsid w:val="00C82B34"/>
    <w:rsid w:val="00C82FAF"/>
    <w:rsid w:val="00C83845"/>
    <w:rsid w:val="00C87974"/>
    <w:rsid w:val="00C91711"/>
    <w:rsid w:val="00C93562"/>
    <w:rsid w:val="00C93AA0"/>
    <w:rsid w:val="00C93E77"/>
    <w:rsid w:val="00C950F9"/>
    <w:rsid w:val="00C95577"/>
    <w:rsid w:val="00C964EA"/>
    <w:rsid w:val="00CA53B3"/>
    <w:rsid w:val="00CA61BA"/>
    <w:rsid w:val="00CB19BD"/>
    <w:rsid w:val="00CB2084"/>
    <w:rsid w:val="00CC3615"/>
    <w:rsid w:val="00CC5123"/>
    <w:rsid w:val="00CD25D0"/>
    <w:rsid w:val="00CD6EF6"/>
    <w:rsid w:val="00CD7D79"/>
    <w:rsid w:val="00CE01F4"/>
    <w:rsid w:val="00CE0584"/>
    <w:rsid w:val="00CE7C9B"/>
    <w:rsid w:val="00CF0457"/>
    <w:rsid w:val="00CF208D"/>
    <w:rsid w:val="00CF2A54"/>
    <w:rsid w:val="00CF33FE"/>
    <w:rsid w:val="00CF5399"/>
    <w:rsid w:val="00CF78D5"/>
    <w:rsid w:val="00CF7A75"/>
    <w:rsid w:val="00D009EF"/>
    <w:rsid w:val="00D05B84"/>
    <w:rsid w:val="00D07DEA"/>
    <w:rsid w:val="00D10039"/>
    <w:rsid w:val="00D11D5B"/>
    <w:rsid w:val="00D12F29"/>
    <w:rsid w:val="00D137BE"/>
    <w:rsid w:val="00D15065"/>
    <w:rsid w:val="00D1707C"/>
    <w:rsid w:val="00D17D15"/>
    <w:rsid w:val="00D22EA1"/>
    <w:rsid w:val="00D238C0"/>
    <w:rsid w:val="00D24282"/>
    <w:rsid w:val="00D25E6D"/>
    <w:rsid w:val="00D27427"/>
    <w:rsid w:val="00D27BD6"/>
    <w:rsid w:val="00D30F2F"/>
    <w:rsid w:val="00D3246D"/>
    <w:rsid w:val="00D326E6"/>
    <w:rsid w:val="00D32708"/>
    <w:rsid w:val="00D32D9B"/>
    <w:rsid w:val="00D34C91"/>
    <w:rsid w:val="00D35311"/>
    <w:rsid w:val="00D4256C"/>
    <w:rsid w:val="00D442FA"/>
    <w:rsid w:val="00D475B8"/>
    <w:rsid w:val="00D505E1"/>
    <w:rsid w:val="00D52FE1"/>
    <w:rsid w:val="00D54B02"/>
    <w:rsid w:val="00D566E9"/>
    <w:rsid w:val="00D57FD8"/>
    <w:rsid w:val="00D62888"/>
    <w:rsid w:val="00D63428"/>
    <w:rsid w:val="00D6490B"/>
    <w:rsid w:val="00D65E77"/>
    <w:rsid w:val="00D67475"/>
    <w:rsid w:val="00D70B30"/>
    <w:rsid w:val="00D718B9"/>
    <w:rsid w:val="00D71B3E"/>
    <w:rsid w:val="00D74185"/>
    <w:rsid w:val="00D7485E"/>
    <w:rsid w:val="00D758C4"/>
    <w:rsid w:val="00D75D66"/>
    <w:rsid w:val="00D76B9D"/>
    <w:rsid w:val="00D7792D"/>
    <w:rsid w:val="00D81267"/>
    <w:rsid w:val="00D82936"/>
    <w:rsid w:val="00D84667"/>
    <w:rsid w:val="00D85A30"/>
    <w:rsid w:val="00D903E2"/>
    <w:rsid w:val="00D94408"/>
    <w:rsid w:val="00D96151"/>
    <w:rsid w:val="00DA0D3B"/>
    <w:rsid w:val="00DA3161"/>
    <w:rsid w:val="00DB0199"/>
    <w:rsid w:val="00DB0EFF"/>
    <w:rsid w:val="00DB4770"/>
    <w:rsid w:val="00DB500E"/>
    <w:rsid w:val="00DB7AA4"/>
    <w:rsid w:val="00DD2A8B"/>
    <w:rsid w:val="00DD2D05"/>
    <w:rsid w:val="00DD3008"/>
    <w:rsid w:val="00DE3130"/>
    <w:rsid w:val="00DE4876"/>
    <w:rsid w:val="00DE4BAD"/>
    <w:rsid w:val="00DF025C"/>
    <w:rsid w:val="00DF25B8"/>
    <w:rsid w:val="00DF2B3D"/>
    <w:rsid w:val="00DF30BB"/>
    <w:rsid w:val="00DF3FE2"/>
    <w:rsid w:val="00DF4768"/>
    <w:rsid w:val="00E03565"/>
    <w:rsid w:val="00E03CFB"/>
    <w:rsid w:val="00E060D5"/>
    <w:rsid w:val="00E115F7"/>
    <w:rsid w:val="00E158B2"/>
    <w:rsid w:val="00E22BA9"/>
    <w:rsid w:val="00E27B26"/>
    <w:rsid w:val="00E343DD"/>
    <w:rsid w:val="00E356F8"/>
    <w:rsid w:val="00E359BE"/>
    <w:rsid w:val="00E35C70"/>
    <w:rsid w:val="00E368C4"/>
    <w:rsid w:val="00E402E8"/>
    <w:rsid w:val="00E426B4"/>
    <w:rsid w:val="00E42ED3"/>
    <w:rsid w:val="00E43663"/>
    <w:rsid w:val="00E441D4"/>
    <w:rsid w:val="00E448D7"/>
    <w:rsid w:val="00E473A0"/>
    <w:rsid w:val="00E5555B"/>
    <w:rsid w:val="00E55689"/>
    <w:rsid w:val="00E577D3"/>
    <w:rsid w:val="00E60D9A"/>
    <w:rsid w:val="00E616A4"/>
    <w:rsid w:val="00E6567F"/>
    <w:rsid w:val="00E664E9"/>
    <w:rsid w:val="00E67769"/>
    <w:rsid w:val="00E70555"/>
    <w:rsid w:val="00E71A83"/>
    <w:rsid w:val="00E72E06"/>
    <w:rsid w:val="00E72F93"/>
    <w:rsid w:val="00E73616"/>
    <w:rsid w:val="00E763E0"/>
    <w:rsid w:val="00E77FA5"/>
    <w:rsid w:val="00E83785"/>
    <w:rsid w:val="00E83A88"/>
    <w:rsid w:val="00E85712"/>
    <w:rsid w:val="00E92B15"/>
    <w:rsid w:val="00E96160"/>
    <w:rsid w:val="00EA11BF"/>
    <w:rsid w:val="00EA12F5"/>
    <w:rsid w:val="00EA1B8B"/>
    <w:rsid w:val="00EA1FF0"/>
    <w:rsid w:val="00EA3EC8"/>
    <w:rsid w:val="00EA3F6A"/>
    <w:rsid w:val="00EA69E4"/>
    <w:rsid w:val="00EB0EF0"/>
    <w:rsid w:val="00EB27F4"/>
    <w:rsid w:val="00EB2BCE"/>
    <w:rsid w:val="00EB4A00"/>
    <w:rsid w:val="00EB5D73"/>
    <w:rsid w:val="00EB760A"/>
    <w:rsid w:val="00EC013E"/>
    <w:rsid w:val="00EC0219"/>
    <w:rsid w:val="00EC0B60"/>
    <w:rsid w:val="00EC1321"/>
    <w:rsid w:val="00EC30B3"/>
    <w:rsid w:val="00EC5966"/>
    <w:rsid w:val="00EC6023"/>
    <w:rsid w:val="00EC6E23"/>
    <w:rsid w:val="00EC7252"/>
    <w:rsid w:val="00ED0FBA"/>
    <w:rsid w:val="00ED116E"/>
    <w:rsid w:val="00ED2716"/>
    <w:rsid w:val="00ED3FEA"/>
    <w:rsid w:val="00EE1692"/>
    <w:rsid w:val="00EE190A"/>
    <w:rsid w:val="00EE2B02"/>
    <w:rsid w:val="00EE409D"/>
    <w:rsid w:val="00EE49B2"/>
    <w:rsid w:val="00EE606E"/>
    <w:rsid w:val="00EE6650"/>
    <w:rsid w:val="00EF182F"/>
    <w:rsid w:val="00F036A3"/>
    <w:rsid w:val="00F03861"/>
    <w:rsid w:val="00F04976"/>
    <w:rsid w:val="00F13847"/>
    <w:rsid w:val="00F17733"/>
    <w:rsid w:val="00F215BC"/>
    <w:rsid w:val="00F22017"/>
    <w:rsid w:val="00F233ED"/>
    <w:rsid w:val="00F2609D"/>
    <w:rsid w:val="00F30F40"/>
    <w:rsid w:val="00F317D3"/>
    <w:rsid w:val="00F32980"/>
    <w:rsid w:val="00F34B52"/>
    <w:rsid w:val="00F3738D"/>
    <w:rsid w:val="00F408D4"/>
    <w:rsid w:val="00F41DAD"/>
    <w:rsid w:val="00F44352"/>
    <w:rsid w:val="00F456B3"/>
    <w:rsid w:val="00F4596D"/>
    <w:rsid w:val="00F518C3"/>
    <w:rsid w:val="00F52E03"/>
    <w:rsid w:val="00F52EF7"/>
    <w:rsid w:val="00F54A2A"/>
    <w:rsid w:val="00F54B1E"/>
    <w:rsid w:val="00F54E0C"/>
    <w:rsid w:val="00F5527D"/>
    <w:rsid w:val="00F575D4"/>
    <w:rsid w:val="00F611AC"/>
    <w:rsid w:val="00F624F3"/>
    <w:rsid w:val="00F662FB"/>
    <w:rsid w:val="00F73CBE"/>
    <w:rsid w:val="00F7582F"/>
    <w:rsid w:val="00F815B8"/>
    <w:rsid w:val="00F83A61"/>
    <w:rsid w:val="00F84A5D"/>
    <w:rsid w:val="00F87FFC"/>
    <w:rsid w:val="00F90A1C"/>
    <w:rsid w:val="00F91849"/>
    <w:rsid w:val="00F91BD5"/>
    <w:rsid w:val="00F973E5"/>
    <w:rsid w:val="00FA09B1"/>
    <w:rsid w:val="00FA0AA1"/>
    <w:rsid w:val="00FA13D8"/>
    <w:rsid w:val="00FB0A5F"/>
    <w:rsid w:val="00FB15A7"/>
    <w:rsid w:val="00FB1E2E"/>
    <w:rsid w:val="00FB2BC1"/>
    <w:rsid w:val="00FB38BA"/>
    <w:rsid w:val="00FB5D4D"/>
    <w:rsid w:val="00FC1D71"/>
    <w:rsid w:val="00FD1BD8"/>
    <w:rsid w:val="00FD2C00"/>
    <w:rsid w:val="00FD39A3"/>
    <w:rsid w:val="00FD63B9"/>
    <w:rsid w:val="00FD6501"/>
    <w:rsid w:val="00FE3E8A"/>
    <w:rsid w:val="00FE5E4E"/>
    <w:rsid w:val="00FE6B66"/>
    <w:rsid w:val="00FF0546"/>
    <w:rsid w:val="00FF526C"/>
    <w:rsid w:val="00FF64CD"/>
    <w:rsid w:val="00FF73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5D6442A"/>
  <w15:chartTrackingRefBased/>
  <w15:docId w15:val="{4B7AEA2A-68A6-7F45-BCC1-746B0802D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7CDD"/>
    <w:rPr>
      <w:rFonts w:ascii="Times New Roman" w:eastAsia="MS Mincho" w:hAnsi="Times New Roman"/>
      <w:sz w:val="24"/>
      <w:szCs w:val="24"/>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17CDD"/>
    <w:pPr>
      <w:tabs>
        <w:tab w:val="center" w:pos="4536"/>
        <w:tab w:val="right" w:pos="9072"/>
      </w:tabs>
    </w:pPr>
    <w:rPr>
      <w:lang w:val="x-none"/>
    </w:rPr>
  </w:style>
  <w:style w:type="character" w:customStyle="1" w:styleId="KopfzeileZchn">
    <w:name w:val="Kopfzeile Zchn"/>
    <w:link w:val="Kopfzeile"/>
    <w:rsid w:val="00317CDD"/>
    <w:rPr>
      <w:rFonts w:ascii="Times New Roman" w:eastAsia="MS Mincho" w:hAnsi="Times New Roman" w:cs="Times New Roman"/>
      <w:sz w:val="24"/>
      <w:szCs w:val="24"/>
      <w:lang w:eastAsia="ja-JP"/>
    </w:rPr>
  </w:style>
  <w:style w:type="paragraph" w:styleId="Fuzeile">
    <w:name w:val="footer"/>
    <w:basedOn w:val="Standard"/>
    <w:link w:val="FuzeileZchn"/>
    <w:rsid w:val="00317CDD"/>
    <w:pPr>
      <w:tabs>
        <w:tab w:val="center" w:pos="4536"/>
        <w:tab w:val="right" w:pos="9072"/>
      </w:tabs>
    </w:pPr>
    <w:rPr>
      <w:lang w:val="x-none"/>
    </w:rPr>
  </w:style>
  <w:style w:type="character" w:customStyle="1" w:styleId="FuzeileZchn">
    <w:name w:val="Fußzeile Zchn"/>
    <w:link w:val="Fuzeile"/>
    <w:rsid w:val="00317CDD"/>
    <w:rPr>
      <w:rFonts w:ascii="Times New Roman" w:eastAsia="MS Mincho" w:hAnsi="Times New Roman" w:cs="Times New Roman"/>
      <w:sz w:val="24"/>
      <w:szCs w:val="24"/>
      <w:lang w:eastAsia="ja-JP"/>
    </w:rPr>
  </w:style>
  <w:style w:type="paragraph" w:styleId="Textkrper3">
    <w:name w:val="Body Text 3"/>
    <w:basedOn w:val="Standard"/>
    <w:link w:val="Textkrper3Zchn"/>
    <w:rsid w:val="00317CDD"/>
    <w:rPr>
      <w:rFonts w:ascii="Helvetica" w:eastAsia="Times New Roman" w:hAnsi="Helvetica"/>
      <w:b/>
      <w:szCs w:val="20"/>
      <w:lang w:val="x-none" w:eastAsia="de-DE"/>
    </w:rPr>
  </w:style>
  <w:style w:type="character" w:customStyle="1" w:styleId="Textkrper3Zchn">
    <w:name w:val="Textkörper 3 Zchn"/>
    <w:link w:val="Textkrper3"/>
    <w:rsid w:val="00317CDD"/>
    <w:rPr>
      <w:rFonts w:ascii="Helvetica" w:eastAsia="Times New Roman" w:hAnsi="Helvetica" w:cs="Times New Roman"/>
      <w:b/>
      <w:sz w:val="24"/>
      <w:lang w:eastAsia="de-DE"/>
    </w:rPr>
  </w:style>
  <w:style w:type="paragraph" w:customStyle="1" w:styleId="xl20">
    <w:name w:val="xl20"/>
    <w:basedOn w:val="Standard"/>
    <w:rsid w:val="00317CDD"/>
    <w:pPr>
      <w:spacing w:before="100" w:beforeAutospacing="1" w:after="100" w:afterAutospacing="1"/>
    </w:pPr>
    <w:rPr>
      <w:rFonts w:ascii="Helv" w:eastAsia="Times New Roman" w:hAnsi="Helv"/>
      <w:sz w:val="20"/>
      <w:szCs w:val="20"/>
      <w:lang w:eastAsia="de-DE"/>
    </w:rPr>
  </w:style>
  <w:style w:type="paragraph" w:customStyle="1" w:styleId="Bodytext">
    <w:name w:val="Bodytext"/>
    <w:basedOn w:val="Standard"/>
    <w:rsid w:val="00317CDD"/>
    <w:pPr>
      <w:tabs>
        <w:tab w:val="left" w:pos="113"/>
        <w:tab w:val="left" w:pos="227"/>
      </w:tabs>
      <w:autoSpaceDE w:val="0"/>
      <w:autoSpaceDN w:val="0"/>
      <w:adjustRightInd w:val="0"/>
      <w:spacing w:line="210" w:lineRule="atLeast"/>
      <w:textAlignment w:val="center"/>
    </w:pPr>
    <w:rPr>
      <w:rFonts w:ascii="AkzidenzGroteskBQ-Light" w:eastAsia="Times New Roman" w:hAnsi="AkzidenzGroteskBQ-Light" w:cs="AkzidenzGroteskBQ-Light"/>
      <w:color w:val="000000"/>
      <w:spacing w:val="1"/>
      <w:sz w:val="15"/>
      <w:szCs w:val="15"/>
      <w:lang w:val="en-GB" w:eastAsia="fr-FR"/>
    </w:rPr>
  </w:style>
  <w:style w:type="character" w:styleId="Hyperlink">
    <w:name w:val="Hyperlink"/>
    <w:uiPriority w:val="99"/>
    <w:rsid w:val="001B6036"/>
    <w:rPr>
      <w:color w:val="0000FF"/>
      <w:u w:val="single"/>
    </w:rPr>
  </w:style>
  <w:style w:type="paragraph" w:styleId="Dokumentstruktur">
    <w:name w:val="Document Map"/>
    <w:basedOn w:val="Standard"/>
    <w:semiHidden/>
    <w:rsid w:val="0005032D"/>
    <w:pPr>
      <w:shd w:val="clear" w:color="auto" w:fill="000080"/>
    </w:pPr>
    <w:rPr>
      <w:rFonts w:ascii="Tahoma" w:hAnsi="Tahoma" w:cs="Tahoma"/>
      <w:sz w:val="20"/>
      <w:szCs w:val="20"/>
    </w:rPr>
  </w:style>
  <w:style w:type="character" w:styleId="Kommentarzeichen">
    <w:name w:val="annotation reference"/>
    <w:semiHidden/>
    <w:rsid w:val="00EB17F4"/>
    <w:rPr>
      <w:sz w:val="16"/>
      <w:szCs w:val="16"/>
    </w:rPr>
  </w:style>
  <w:style w:type="paragraph" w:styleId="Kommentartext">
    <w:name w:val="annotation text"/>
    <w:basedOn w:val="Standard"/>
    <w:semiHidden/>
    <w:rsid w:val="00EB17F4"/>
    <w:rPr>
      <w:sz w:val="20"/>
      <w:szCs w:val="20"/>
    </w:rPr>
  </w:style>
  <w:style w:type="paragraph" w:styleId="Kommentarthema">
    <w:name w:val="annotation subject"/>
    <w:basedOn w:val="Kommentartext"/>
    <w:next w:val="Kommentartext"/>
    <w:semiHidden/>
    <w:rsid w:val="00EB17F4"/>
    <w:rPr>
      <w:b/>
      <w:bCs/>
    </w:rPr>
  </w:style>
  <w:style w:type="paragraph" w:styleId="Sprechblasentext">
    <w:name w:val="Balloon Text"/>
    <w:basedOn w:val="Standard"/>
    <w:semiHidden/>
    <w:rsid w:val="00EB17F4"/>
    <w:rPr>
      <w:rFonts w:ascii="Tahoma" w:hAnsi="Tahoma" w:cs="Tahoma"/>
      <w:sz w:val="16"/>
      <w:szCs w:val="16"/>
    </w:rPr>
  </w:style>
  <w:style w:type="character" w:styleId="Fett">
    <w:name w:val="Strong"/>
    <w:qFormat/>
    <w:rsid w:val="008D0860"/>
    <w:rPr>
      <w:b/>
      <w:bCs/>
    </w:rPr>
  </w:style>
  <w:style w:type="character" w:styleId="BesuchterLink">
    <w:name w:val="FollowedHyperlink"/>
    <w:uiPriority w:val="99"/>
    <w:semiHidden/>
    <w:unhideWhenUsed/>
    <w:rsid w:val="00C3128E"/>
    <w:rPr>
      <w:color w:val="800080"/>
      <w:u w:val="single"/>
    </w:rPr>
  </w:style>
  <w:style w:type="paragraph" w:styleId="Listenabsatz">
    <w:name w:val="List Paragraph"/>
    <w:basedOn w:val="Standard"/>
    <w:uiPriority w:val="34"/>
    <w:qFormat/>
    <w:rsid w:val="003A41C9"/>
    <w:pPr>
      <w:ind w:left="720"/>
      <w:contextualSpacing/>
    </w:pPr>
  </w:style>
  <w:style w:type="paragraph" w:styleId="HTMLVorformatiert">
    <w:name w:val="HTML Preformatted"/>
    <w:basedOn w:val="Standard"/>
    <w:link w:val="HTMLVorformatiertZchn"/>
    <w:uiPriority w:val="99"/>
    <w:semiHidden/>
    <w:unhideWhenUsed/>
    <w:rsid w:val="002B7440"/>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2B7440"/>
    <w:rPr>
      <w:rFonts w:ascii="Consolas" w:eastAsia="MS Mincho" w:hAnsi="Consolas" w:cs="Consolas"/>
      <w:lang w:eastAsia="ja-JP"/>
    </w:rPr>
  </w:style>
  <w:style w:type="table" w:styleId="Tabellenraster">
    <w:name w:val="Table Grid"/>
    <w:basedOn w:val="NormaleTabelle"/>
    <w:uiPriority w:val="59"/>
    <w:rsid w:val="00553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E55689"/>
    <w:rPr>
      <w:color w:val="605E5C"/>
      <w:shd w:val="clear" w:color="auto" w:fill="E1DFDD"/>
    </w:rPr>
  </w:style>
  <w:style w:type="paragraph" w:styleId="StandardWeb">
    <w:name w:val="Normal (Web)"/>
    <w:basedOn w:val="Standard"/>
    <w:uiPriority w:val="99"/>
    <w:semiHidden/>
    <w:unhideWhenUsed/>
    <w:rsid w:val="002967AA"/>
    <w:pPr>
      <w:spacing w:before="100" w:beforeAutospacing="1" w:after="100" w:afterAutospacing="1"/>
    </w:pPr>
    <w:rPr>
      <w:rFonts w:eastAsia="Times New Roman"/>
      <w:lang w:eastAsia="de-DE"/>
    </w:rPr>
  </w:style>
  <w:style w:type="character" w:customStyle="1" w:styleId="loader-wrapper">
    <w:name w:val="loader-wrapper"/>
    <w:basedOn w:val="Absatz-Standardschriftart"/>
    <w:rsid w:val="002967AA"/>
  </w:style>
  <w:style w:type="character" w:customStyle="1" w:styleId="sc-iwskbi">
    <w:name w:val="sc-iwskbi"/>
    <w:basedOn w:val="Absatz-Standardschriftart"/>
    <w:rsid w:val="002967AA"/>
  </w:style>
  <w:style w:type="paragraph" w:styleId="berarbeitung">
    <w:name w:val="Revision"/>
    <w:hidden/>
    <w:uiPriority w:val="99"/>
    <w:semiHidden/>
    <w:rsid w:val="00E77FA5"/>
    <w:rPr>
      <w:rFonts w:ascii="Times New Roman" w:eastAsia="MS Mincho" w:hAnsi="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7897">
      <w:bodyDiv w:val="1"/>
      <w:marLeft w:val="0"/>
      <w:marRight w:val="0"/>
      <w:marTop w:val="0"/>
      <w:marBottom w:val="0"/>
      <w:divBdr>
        <w:top w:val="none" w:sz="0" w:space="0" w:color="auto"/>
        <w:left w:val="none" w:sz="0" w:space="0" w:color="auto"/>
        <w:bottom w:val="none" w:sz="0" w:space="0" w:color="auto"/>
        <w:right w:val="none" w:sz="0" w:space="0" w:color="auto"/>
      </w:divBdr>
    </w:div>
    <w:div w:id="65764660">
      <w:bodyDiv w:val="1"/>
      <w:marLeft w:val="0"/>
      <w:marRight w:val="0"/>
      <w:marTop w:val="0"/>
      <w:marBottom w:val="0"/>
      <w:divBdr>
        <w:top w:val="none" w:sz="0" w:space="0" w:color="auto"/>
        <w:left w:val="none" w:sz="0" w:space="0" w:color="auto"/>
        <w:bottom w:val="none" w:sz="0" w:space="0" w:color="auto"/>
        <w:right w:val="none" w:sz="0" w:space="0" w:color="auto"/>
      </w:divBdr>
    </w:div>
    <w:div w:id="77364180">
      <w:bodyDiv w:val="1"/>
      <w:marLeft w:val="0"/>
      <w:marRight w:val="0"/>
      <w:marTop w:val="0"/>
      <w:marBottom w:val="0"/>
      <w:divBdr>
        <w:top w:val="none" w:sz="0" w:space="0" w:color="auto"/>
        <w:left w:val="none" w:sz="0" w:space="0" w:color="auto"/>
        <w:bottom w:val="none" w:sz="0" w:space="0" w:color="auto"/>
        <w:right w:val="none" w:sz="0" w:space="0" w:color="auto"/>
      </w:divBdr>
    </w:div>
    <w:div w:id="86848201">
      <w:bodyDiv w:val="1"/>
      <w:marLeft w:val="0"/>
      <w:marRight w:val="0"/>
      <w:marTop w:val="0"/>
      <w:marBottom w:val="0"/>
      <w:divBdr>
        <w:top w:val="none" w:sz="0" w:space="0" w:color="auto"/>
        <w:left w:val="none" w:sz="0" w:space="0" w:color="auto"/>
        <w:bottom w:val="none" w:sz="0" w:space="0" w:color="auto"/>
        <w:right w:val="none" w:sz="0" w:space="0" w:color="auto"/>
      </w:divBdr>
    </w:div>
    <w:div w:id="129789049">
      <w:bodyDiv w:val="1"/>
      <w:marLeft w:val="0"/>
      <w:marRight w:val="0"/>
      <w:marTop w:val="0"/>
      <w:marBottom w:val="0"/>
      <w:divBdr>
        <w:top w:val="none" w:sz="0" w:space="0" w:color="auto"/>
        <w:left w:val="none" w:sz="0" w:space="0" w:color="auto"/>
        <w:bottom w:val="none" w:sz="0" w:space="0" w:color="auto"/>
        <w:right w:val="none" w:sz="0" w:space="0" w:color="auto"/>
      </w:divBdr>
    </w:div>
    <w:div w:id="129907175">
      <w:bodyDiv w:val="1"/>
      <w:marLeft w:val="0"/>
      <w:marRight w:val="0"/>
      <w:marTop w:val="0"/>
      <w:marBottom w:val="0"/>
      <w:divBdr>
        <w:top w:val="none" w:sz="0" w:space="0" w:color="auto"/>
        <w:left w:val="none" w:sz="0" w:space="0" w:color="auto"/>
        <w:bottom w:val="none" w:sz="0" w:space="0" w:color="auto"/>
        <w:right w:val="none" w:sz="0" w:space="0" w:color="auto"/>
      </w:divBdr>
    </w:div>
    <w:div w:id="132866114">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70267865">
      <w:bodyDiv w:val="1"/>
      <w:marLeft w:val="0"/>
      <w:marRight w:val="0"/>
      <w:marTop w:val="0"/>
      <w:marBottom w:val="0"/>
      <w:divBdr>
        <w:top w:val="none" w:sz="0" w:space="0" w:color="auto"/>
        <w:left w:val="none" w:sz="0" w:space="0" w:color="auto"/>
        <w:bottom w:val="none" w:sz="0" w:space="0" w:color="auto"/>
        <w:right w:val="none" w:sz="0" w:space="0" w:color="auto"/>
      </w:divBdr>
    </w:div>
    <w:div w:id="184366237">
      <w:bodyDiv w:val="1"/>
      <w:marLeft w:val="0"/>
      <w:marRight w:val="0"/>
      <w:marTop w:val="0"/>
      <w:marBottom w:val="0"/>
      <w:divBdr>
        <w:top w:val="none" w:sz="0" w:space="0" w:color="auto"/>
        <w:left w:val="none" w:sz="0" w:space="0" w:color="auto"/>
        <w:bottom w:val="none" w:sz="0" w:space="0" w:color="auto"/>
        <w:right w:val="none" w:sz="0" w:space="0" w:color="auto"/>
      </w:divBdr>
    </w:div>
    <w:div w:id="214707364">
      <w:bodyDiv w:val="1"/>
      <w:marLeft w:val="0"/>
      <w:marRight w:val="0"/>
      <w:marTop w:val="0"/>
      <w:marBottom w:val="0"/>
      <w:divBdr>
        <w:top w:val="none" w:sz="0" w:space="0" w:color="auto"/>
        <w:left w:val="none" w:sz="0" w:space="0" w:color="auto"/>
        <w:bottom w:val="none" w:sz="0" w:space="0" w:color="auto"/>
        <w:right w:val="none" w:sz="0" w:space="0" w:color="auto"/>
      </w:divBdr>
    </w:div>
    <w:div w:id="215817299">
      <w:bodyDiv w:val="1"/>
      <w:marLeft w:val="0"/>
      <w:marRight w:val="0"/>
      <w:marTop w:val="0"/>
      <w:marBottom w:val="0"/>
      <w:divBdr>
        <w:top w:val="none" w:sz="0" w:space="0" w:color="auto"/>
        <w:left w:val="none" w:sz="0" w:space="0" w:color="auto"/>
        <w:bottom w:val="none" w:sz="0" w:space="0" w:color="auto"/>
        <w:right w:val="none" w:sz="0" w:space="0" w:color="auto"/>
      </w:divBdr>
    </w:div>
    <w:div w:id="223182186">
      <w:bodyDiv w:val="1"/>
      <w:marLeft w:val="0"/>
      <w:marRight w:val="0"/>
      <w:marTop w:val="0"/>
      <w:marBottom w:val="0"/>
      <w:divBdr>
        <w:top w:val="none" w:sz="0" w:space="0" w:color="auto"/>
        <w:left w:val="none" w:sz="0" w:space="0" w:color="auto"/>
        <w:bottom w:val="none" w:sz="0" w:space="0" w:color="auto"/>
        <w:right w:val="none" w:sz="0" w:space="0" w:color="auto"/>
      </w:divBdr>
    </w:div>
    <w:div w:id="257719654">
      <w:bodyDiv w:val="1"/>
      <w:marLeft w:val="0"/>
      <w:marRight w:val="0"/>
      <w:marTop w:val="0"/>
      <w:marBottom w:val="0"/>
      <w:divBdr>
        <w:top w:val="none" w:sz="0" w:space="0" w:color="auto"/>
        <w:left w:val="none" w:sz="0" w:space="0" w:color="auto"/>
        <w:bottom w:val="none" w:sz="0" w:space="0" w:color="auto"/>
        <w:right w:val="none" w:sz="0" w:space="0" w:color="auto"/>
      </w:divBdr>
    </w:div>
    <w:div w:id="264463745">
      <w:bodyDiv w:val="1"/>
      <w:marLeft w:val="0"/>
      <w:marRight w:val="0"/>
      <w:marTop w:val="0"/>
      <w:marBottom w:val="0"/>
      <w:divBdr>
        <w:top w:val="none" w:sz="0" w:space="0" w:color="auto"/>
        <w:left w:val="none" w:sz="0" w:space="0" w:color="auto"/>
        <w:bottom w:val="none" w:sz="0" w:space="0" w:color="auto"/>
        <w:right w:val="none" w:sz="0" w:space="0" w:color="auto"/>
      </w:divBdr>
    </w:div>
    <w:div w:id="265701410">
      <w:bodyDiv w:val="1"/>
      <w:marLeft w:val="0"/>
      <w:marRight w:val="0"/>
      <w:marTop w:val="0"/>
      <w:marBottom w:val="0"/>
      <w:divBdr>
        <w:top w:val="none" w:sz="0" w:space="0" w:color="auto"/>
        <w:left w:val="none" w:sz="0" w:space="0" w:color="auto"/>
        <w:bottom w:val="none" w:sz="0" w:space="0" w:color="auto"/>
        <w:right w:val="none" w:sz="0" w:space="0" w:color="auto"/>
      </w:divBdr>
    </w:div>
    <w:div w:id="267661320">
      <w:bodyDiv w:val="1"/>
      <w:marLeft w:val="0"/>
      <w:marRight w:val="0"/>
      <w:marTop w:val="0"/>
      <w:marBottom w:val="0"/>
      <w:divBdr>
        <w:top w:val="none" w:sz="0" w:space="0" w:color="auto"/>
        <w:left w:val="none" w:sz="0" w:space="0" w:color="auto"/>
        <w:bottom w:val="none" w:sz="0" w:space="0" w:color="auto"/>
        <w:right w:val="none" w:sz="0" w:space="0" w:color="auto"/>
      </w:divBdr>
    </w:div>
    <w:div w:id="287124618">
      <w:bodyDiv w:val="1"/>
      <w:marLeft w:val="0"/>
      <w:marRight w:val="0"/>
      <w:marTop w:val="0"/>
      <w:marBottom w:val="0"/>
      <w:divBdr>
        <w:top w:val="none" w:sz="0" w:space="0" w:color="auto"/>
        <w:left w:val="none" w:sz="0" w:space="0" w:color="auto"/>
        <w:bottom w:val="none" w:sz="0" w:space="0" w:color="auto"/>
        <w:right w:val="none" w:sz="0" w:space="0" w:color="auto"/>
      </w:divBdr>
    </w:div>
    <w:div w:id="287391874">
      <w:bodyDiv w:val="1"/>
      <w:marLeft w:val="0"/>
      <w:marRight w:val="0"/>
      <w:marTop w:val="0"/>
      <w:marBottom w:val="0"/>
      <w:divBdr>
        <w:top w:val="none" w:sz="0" w:space="0" w:color="auto"/>
        <w:left w:val="none" w:sz="0" w:space="0" w:color="auto"/>
        <w:bottom w:val="none" w:sz="0" w:space="0" w:color="auto"/>
        <w:right w:val="none" w:sz="0" w:space="0" w:color="auto"/>
      </w:divBdr>
    </w:div>
    <w:div w:id="287862211">
      <w:bodyDiv w:val="1"/>
      <w:marLeft w:val="0"/>
      <w:marRight w:val="0"/>
      <w:marTop w:val="0"/>
      <w:marBottom w:val="0"/>
      <w:divBdr>
        <w:top w:val="none" w:sz="0" w:space="0" w:color="auto"/>
        <w:left w:val="none" w:sz="0" w:space="0" w:color="auto"/>
        <w:bottom w:val="none" w:sz="0" w:space="0" w:color="auto"/>
        <w:right w:val="none" w:sz="0" w:space="0" w:color="auto"/>
      </w:divBdr>
    </w:div>
    <w:div w:id="315500780">
      <w:bodyDiv w:val="1"/>
      <w:marLeft w:val="0"/>
      <w:marRight w:val="0"/>
      <w:marTop w:val="0"/>
      <w:marBottom w:val="0"/>
      <w:divBdr>
        <w:top w:val="none" w:sz="0" w:space="0" w:color="auto"/>
        <w:left w:val="none" w:sz="0" w:space="0" w:color="auto"/>
        <w:bottom w:val="none" w:sz="0" w:space="0" w:color="auto"/>
        <w:right w:val="none" w:sz="0" w:space="0" w:color="auto"/>
      </w:divBdr>
    </w:div>
    <w:div w:id="356350902">
      <w:bodyDiv w:val="1"/>
      <w:marLeft w:val="0"/>
      <w:marRight w:val="0"/>
      <w:marTop w:val="0"/>
      <w:marBottom w:val="0"/>
      <w:divBdr>
        <w:top w:val="none" w:sz="0" w:space="0" w:color="auto"/>
        <w:left w:val="none" w:sz="0" w:space="0" w:color="auto"/>
        <w:bottom w:val="none" w:sz="0" w:space="0" w:color="auto"/>
        <w:right w:val="none" w:sz="0" w:space="0" w:color="auto"/>
      </w:divBdr>
    </w:div>
    <w:div w:id="358943326">
      <w:bodyDiv w:val="1"/>
      <w:marLeft w:val="0"/>
      <w:marRight w:val="0"/>
      <w:marTop w:val="0"/>
      <w:marBottom w:val="0"/>
      <w:divBdr>
        <w:top w:val="none" w:sz="0" w:space="0" w:color="auto"/>
        <w:left w:val="none" w:sz="0" w:space="0" w:color="auto"/>
        <w:bottom w:val="none" w:sz="0" w:space="0" w:color="auto"/>
        <w:right w:val="none" w:sz="0" w:space="0" w:color="auto"/>
      </w:divBdr>
    </w:div>
    <w:div w:id="369257878">
      <w:bodyDiv w:val="1"/>
      <w:marLeft w:val="0"/>
      <w:marRight w:val="0"/>
      <w:marTop w:val="0"/>
      <w:marBottom w:val="0"/>
      <w:divBdr>
        <w:top w:val="none" w:sz="0" w:space="0" w:color="auto"/>
        <w:left w:val="none" w:sz="0" w:space="0" w:color="auto"/>
        <w:bottom w:val="none" w:sz="0" w:space="0" w:color="auto"/>
        <w:right w:val="none" w:sz="0" w:space="0" w:color="auto"/>
      </w:divBdr>
    </w:div>
    <w:div w:id="369648158">
      <w:bodyDiv w:val="1"/>
      <w:marLeft w:val="0"/>
      <w:marRight w:val="0"/>
      <w:marTop w:val="0"/>
      <w:marBottom w:val="0"/>
      <w:divBdr>
        <w:top w:val="none" w:sz="0" w:space="0" w:color="auto"/>
        <w:left w:val="none" w:sz="0" w:space="0" w:color="auto"/>
        <w:bottom w:val="none" w:sz="0" w:space="0" w:color="auto"/>
        <w:right w:val="none" w:sz="0" w:space="0" w:color="auto"/>
      </w:divBdr>
    </w:div>
    <w:div w:id="382144237">
      <w:bodyDiv w:val="1"/>
      <w:marLeft w:val="0"/>
      <w:marRight w:val="0"/>
      <w:marTop w:val="0"/>
      <w:marBottom w:val="0"/>
      <w:divBdr>
        <w:top w:val="none" w:sz="0" w:space="0" w:color="auto"/>
        <w:left w:val="none" w:sz="0" w:space="0" w:color="auto"/>
        <w:bottom w:val="none" w:sz="0" w:space="0" w:color="auto"/>
        <w:right w:val="none" w:sz="0" w:space="0" w:color="auto"/>
      </w:divBdr>
    </w:div>
    <w:div w:id="395980662">
      <w:bodyDiv w:val="1"/>
      <w:marLeft w:val="0"/>
      <w:marRight w:val="0"/>
      <w:marTop w:val="0"/>
      <w:marBottom w:val="0"/>
      <w:divBdr>
        <w:top w:val="none" w:sz="0" w:space="0" w:color="auto"/>
        <w:left w:val="none" w:sz="0" w:space="0" w:color="auto"/>
        <w:bottom w:val="none" w:sz="0" w:space="0" w:color="auto"/>
        <w:right w:val="none" w:sz="0" w:space="0" w:color="auto"/>
      </w:divBdr>
    </w:div>
    <w:div w:id="434984927">
      <w:bodyDiv w:val="1"/>
      <w:marLeft w:val="0"/>
      <w:marRight w:val="0"/>
      <w:marTop w:val="0"/>
      <w:marBottom w:val="0"/>
      <w:divBdr>
        <w:top w:val="none" w:sz="0" w:space="0" w:color="auto"/>
        <w:left w:val="none" w:sz="0" w:space="0" w:color="auto"/>
        <w:bottom w:val="none" w:sz="0" w:space="0" w:color="auto"/>
        <w:right w:val="none" w:sz="0" w:space="0" w:color="auto"/>
      </w:divBdr>
    </w:div>
    <w:div w:id="441536537">
      <w:bodyDiv w:val="1"/>
      <w:marLeft w:val="0"/>
      <w:marRight w:val="0"/>
      <w:marTop w:val="0"/>
      <w:marBottom w:val="0"/>
      <w:divBdr>
        <w:top w:val="none" w:sz="0" w:space="0" w:color="auto"/>
        <w:left w:val="none" w:sz="0" w:space="0" w:color="auto"/>
        <w:bottom w:val="none" w:sz="0" w:space="0" w:color="auto"/>
        <w:right w:val="none" w:sz="0" w:space="0" w:color="auto"/>
      </w:divBdr>
    </w:div>
    <w:div w:id="443958707">
      <w:bodyDiv w:val="1"/>
      <w:marLeft w:val="0"/>
      <w:marRight w:val="0"/>
      <w:marTop w:val="0"/>
      <w:marBottom w:val="0"/>
      <w:divBdr>
        <w:top w:val="none" w:sz="0" w:space="0" w:color="auto"/>
        <w:left w:val="none" w:sz="0" w:space="0" w:color="auto"/>
        <w:bottom w:val="none" w:sz="0" w:space="0" w:color="auto"/>
        <w:right w:val="none" w:sz="0" w:space="0" w:color="auto"/>
      </w:divBdr>
    </w:div>
    <w:div w:id="486557465">
      <w:bodyDiv w:val="1"/>
      <w:marLeft w:val="0"/>
      <w:marRight w:val="0"/>
      <w:marTop w:val="0"/>
      <w:marBottom w:val="0"/>
      <w:divBdr>
        <w:top w:val="none" w:sz="0" w:space="0" w:color="auto"/>
        <w:left w:val="none" w:sz="0" w:space="0" w:color="auto"/>
        <w:bottom w:val="none" w:sz="0" w:space="0" w:color="auto"/>
        <w:right w:val="none" w:sz="0" w:space="0" w:color="auto"/>
      </w:divBdr>
    </w:div>
    <w:div w:id="535512088">
      <w:bodyDiv w:val="1"/>
      <w:marLeft w:val="0"/>
      <w:marRight w:val="0"/>
      <w:marTop w:val="0"/>
      <w:marBottom w:val="0"/>
      <w:divBdr>
        <w:top w:val="none" w:sz="0" w:space="0" w:color="auto"/>
        <w:left w:val="none" w:sz="0" w:space="0" w:color="auto"/>
        <w:bottom w:val="none" w:sz="0" w:space="0" w:color="auto"/>
        <w:right w:val="none" w:sz="0" w:space="0" w:color="auto"/>
      </w:divBdr>
    </w:div>
    <w:div w:id="541138023">
      <w:bodyDiv w:val="1"/>
      <w:marLeft w:val="0"/>
      <w:marRight w:val="0"/>
      <w:marTop w:val="0"/>
      <w:marBottom w:val="0"/>
      <w:divBdr>
        <w:top w:val="none" w:sz="0" w:space="0" w:color="auto"/>
        <w:left w:val="none" w:sz="0" w:space="0" w:color="auto"/>
        <w:bottom w:val="none" w:sz="0" w:space="0" w:color="auto"/>
        <w:right w:val="none" w:sz="0" w:space="0" w:color="auto"/>
      </w:divBdr>
    </w:div>
    <w:div w:id="556742223">
      <w:bodyDiv w:val="1"/>
      <w:marLeft w:val="0"/>
      <w:marRight w:val="0"/>
      <w:marTop w:val="0"/>
      <w:marBottom w:val="0"/>
      <w:divBdr>
        <w:top w:val="none" w:sz="0" w:space="0" w:color="auto"/>
        <w:left w:val="none" w:sz="0" w:space="0" w:color="auto"/>
        <w:bottom w:val="none" w:sz="0" w:space="0" w:color="auto"/>
        <w:right w:val="none" w:sz="0" w:space="0" w:color="auto"/>
      </w:divBdr>
    </w:div>
    <w:div w:id="566455382">
      <w:bodyDiv w:val="1"/>
      <w:marLeft w:val="0"/>
      <w:marRight w:val="0"/>
      <w:marTop w:val="0"/>
      <w:marBottom w:val="0"/>
      <w:divBdr>
        <w:top w:val="none" w:sz="0" w:space="0" w:color="auto"/>
        <w:left w:val="none" w:sz="0" w:space="0" w:color="auto"/>
        <w:bottom w:val="none" w:sz="0" w:space="0" w:color="auto"/>
        <w:right w:val="none" w:sz="0" w:space="0" w:color="auto"/>
      </w:divBdr>
    </w:div>
    <w:div w:id="570190662">
      <w:bodyDiv w:val="1"/>
      <w:marLeft w:val="0"/>
      <w:marRight w:val="0"/>
      <w:marTop w:val="0"/>
      <w:marBottom w:val="0"/>
      <w:divBdr>
        <w:top w:val="none" w:sz="0" w:space="0" w:color="auto"/>
        <w:left w:val="none" w:sz="0" w:space="0" w:color="auto"/>
        <w:bottom w:val="none" w:sz="0" w:space="0" w:color="auto"/>
        <w:right w:val="none" w:sz="0" w:space="0" w:color="auto"/>
      </w:divBdr>
    </w:div>
    <w:div w:id="591016227">
      <w:bodyDiv w:val="1"/>
      <w:marLeft w:val="0"/>
      <w:marRight w:val="0"/>
      <w:marTop w:val="0"/>
      <w:marBottom w:val="0"/>
      <w:divBdr>
        <w:top w:val="none" w:sz="0" w:space="0" w:color="auto"/>
        <w:left w:val="none" w:sz="0" w:space="0" w:color="auto"/>
        <w:bottom w:val="none" w:sz="0" w:space="0" w:color="auto"/>
        <w:right w:val="none" w:sz="0" w:space="0" w:color="auto"/>
      </w:divBdr>
    </w:div>
    <w:div w:id="592708172">
      <w:bodyDiv w:val="1"/>
      <w:marLeft w:val="0"/>
      <w:marRight w:val="0"/>
      <w:marTop w:val="0"/>
      <w:marBottom w:val="0"/>
      <w:divBdr>
        <w:top w:val="none" w:sz="0" w:space="0" w:color="auto"/>
        <w:left w:val="none" w:sz="0" w:space="0" w:color="auto"/>
        <w:bottom w:val="none" w:sz="0" w:space="0" w:color="auto"/>
        <w:right w:val="none" w:sz="0" w:space="0" w:color="auto"/>
      </w:divBdr>
    </w:div>
    <w:div w:id="598098581">
      <w:bodyDiv w:val="1"/>
      <w:marLeft w:val="0"/>
      <w:marRight w:val="0"/>
      <w:marTop w:val="0"/>
      <w:marBottom w:val="0"/>
      <w:divBdr>
        <w:top w:val="none" w:sz="0" w:space="0" w:color="auto"/>
        <w:left w:val="none" w:sz="0" w:space="0" w:color="auto"/>
        <w:bottom w:val="none" w:sz="0" w:space="0" w:color="auto"/>
        <w:right w:val="none" w:sz="0" w:space="0" w:color="auto"/>
      </w:divBdr>
    </w:div>
    <w:div w:id="656151750">
      <w:bodyDiv w:val="1"/>
      <w:marLeft w:val="0"/>
      <w:marRight w:val="0"/>
      <w:marTop w:val="0"/>
      <w:marBottom w:val="0"/>
      <w:divBdr>
        <w:top w:val="none" w:sz="0" w:space="0" w:color="auto"/>
        <w:left w:val="none" w:sz="0" w:space="0" w:color="auto"/>
        <w:bottom w:val="none" w:sz="0" w:space="0" w:color="auto"/>
        <w:right w:val="none" w:sz="0" w:space="0" w:color="auto"/>
      </w:divBdr>
    </w:div>
    <w:div w:id="702900883">
      <w:bodyDiv w:val="1"/>
      <w:marLeft w:val="0"/>
      <w:marRight w:val="0"/>
      <w:marTop w:val="0"/>
      <w:marBottom w:val="0"/>
      <w:divBdr>
        <w:top w:val="none" w:sz="0" w:space="0" w:color="auto"/>
        <w:left w:val="none" w:sz="0" w:space="0" w:color="auto"/>
        <w:bottom w:val="none" w:sz="0" w:space="0" w:color="auto"/>
        <w:right w:val="none" w:sz="0" w:space="0" w:color="auto"/>
      </w:divBdr>
    </w:div>
    <w:div w:id="745303622">
      <w:bodyDiv w:val="1"/>
      <w:marLeft w:val="0"/>
      <w:marRight w:val="0"/>
      <w:marTop w:val="0"/>
      <w:marBottom w:val="0"/>
      <w:divBdr>
        <w:top w:val="none" w:sz="0" w:space="0" w:color="auto"/>
        <w:left w:val="none" w:sz="0" w:space="0" w:color="auto"/>
        <w:bottom w:val="none" w:sz="0" w:space="0" w:color="auto"/>
        <w:right w:val="none" w:sz="0" w:space="0" w:color="auto"/>
      </w:divBdr>
    </w:div>
    <w:div w:id="746223986">
      <w:bodyDiv w:val="1"/>
      <w:marLeft w:val="0"/>
      <w:marRight w:val="0"/>
      <w:marTop w:val="0"/>
      <w:marBottom w:val="0"/>
      <w:divBdr>
        <w:top w:val="none" w:sz="0" w:space="0" w:color="auto"/>
        <w:left w:val="none" w:sz="0" w:space="0" w:color="auto"/>
        <w:bottom w:val="none" w:sz="0" w:space="0" w:color="auto"/>
        <w:right w:val="none" w:sz="0" w:space="0" w:color="auto"/>
      </w:divBdr>
    </w:div>
    <w:div w:id="860052481">
      <w:bodyDiv w:val="1"/>
      <w:marLeft w:val="0"/>
      <w:marRight w:val="0"/>
      <w:marTop w:val="0"/>
      <w:marBottom w:val="0"/>
      <w:divBdr>
        <w:top w:val="none" w:sz="0" w:space="0" w:color="auto"/>
        <w:left w:val="none" w:sz="0" w:space="0" w:color="auto"/>
        <w:bottom w:val="none" w:sz="0" w:space="0" w:color="auto"/>
        <w:right w:val="none" w:sz="0" w:space="0" w:color="auto"/>
      </w:divBdr>
    </w:div>
    <w:div w:id="893812359">
      <w:bodyDiv w:val="1"/>
      <w:marLeft w:val="0"/>
      <w:marRight w:val="0"/>
      <w:marTop w:val="0"/>
      <w:marBottom w:val="0"/>
      <w:divBdr>
        <w:top w:val="none" w:sz="0" w:space="0" w:color="auto"/>
        <w:left w:val="none" w:sz="0" w:space="0" w:color="auto"/>
        <w:bottom w:val="none" w:sz="0" w:space="0" w:color="auto"/>
        <w:right w:val="none" w:sz="0" w:space="0" w:color="auto"/>
      </w:divBdr>
    </w:div>
    <w:div w:id="901453662">
      <w:bodyDiv w:val="1"/>
      <w:marLeft w:val="0"/>
      <w:marRight w:val="0"/>
      <w:marTop w:val="0"/>
      <w:marBottom w:val="0"/>
      <w:divBdr>
        <w:top w:val="none" w:sz="0" w:space="0" w:color="auto"/>
        <w:left w:val="none" w:sz="0" w:space="0" w:color="auto"/>
        <w:bottom w:val="none" w:sz="0" w:space="0" w:color="auto"/>
        <w:right w:val="none" w:sz="0" w:space="0" w:color="auto"/>
      </w:divBdr>
    </w:div>
    <w:div w:id="911548353">
      <w:bodyDiv w:val="1"/>
      <w:marLeft w:val="0"/>
      <w:marRight w:val="0"/>
      <w:marTop w:val="0"/>
      <w:marBottom w:val="0"/>
      <w:divBdr>
        <w:top w:val="none" w:sz="0" w:space="0" w:color="auto"/>
        <w:left w:val="none" w:sz="0" w:space="0" w:color="auto"/>
        <w:bottom w:val="none" w:sz="0" w:space="0" w:color="auto"/>
        <w:right w:val="none" w:sz="0" w:space="0" w:color="auto"/>
      </w:divBdr>
    </w:div>
    <w:div w:id="942343567">
      <w:bodyDiv w:val="1"/>
      <w:marLeft w:val="0"/>
      <w:marRight w:val="0"/>
      <w:marTop w:val="0"/>
      <w:marBottom w:val="0"/>
      <w:divBdr>
        <w:top w:val="none" w:sz="0" w:space="0" w:color="auto"/>
        <w:left w:val="none" w:sz="0" w:space="0" w:color="auto"/>
        <w:bottom w:val="none" w:sz="0" w:space="0" w:color="auto"/>
        <w:right w:val="none" w:sz="0" w:space="0" w:color="auto"/>
      </w:divBdr>
    </w:div>
    <w:div w:id="977494047">
      <w:bodyDiv w:val="1"/>
      <w:marLeft w:val="0"/>
      <w:marRight w:val="0"/>
      <w:marTop w:val="0"/>
      <w:marBottom w:val="0"/>
      <w:divBdr>
        <w:top w:val="none" w:sz="0" w:space="0" w:color="auto"/>
        <w:left w:val="none" w:sz="0" w:space="0" w:color="auto"/>
        <w:bottom w:val="none" w:sz="0" w:space="0" w:color="auto"/>
        <w:right w:val="none" w:sz="0" w:space="0" w:color="auto"/>
      </w:divBdr>
    </w:div>
    <w:div w:id="994408441">
      <w:bodyDiv w:val="1"/>
      <w:marLeft w:val="0"/>
      <w:marRight w:val="0"/>
      <w:marTop w:val="0"/>
      <w:marBottom w:val="0"/>
      <w:divBdr>
        <w:top w:val="none" w:sz="0" w:space="0" w:color="auto"/>
        <w:left w:val="none" w:sz="0" w:space="0" w:color="auto"/>
        <w:bottom w:val="none" w:sz="0" w:space="0" w:color="auto"/>
        <w:right w:val="none" w:sz="0" w:space="0" w:color="auto"/>
      </w:divBdr>
    </w:div>
    <w:div w:id="1048533946">
      <w:bodyDiv w:val="1"/>
      <w:marLeft w:val="0"/>
      <w:marRight w:val="0"/>
      <w:marTop w:val="0"/>
      <w:marBottom w:val="0"/>
      <w:divBdr>
        <w:top w:val="none" w:sz="0" w:space="0" w:color="auto"/>
        <w:left w:val="none" w:sz="0" w:space="0" w:color="auto"/>
        <w:bottom w:val="none" w:sz="0" w:space="0" w:color="auto"/>
        <w:right w:val="none" w:sz="0" w:space="0" w:color="auto"/>
      </w:divBdr>
    </w:div>
    <w:div w:id="1069113698">
      <w:bodyDiv w:val="1"/>
      <w:marLeft w:val="0"/>
      <w:marRight w:val="0"/>
      <w:marTop w:val="0"/>
      <w:marBottom w:val="0"/>
      <w:divBdr>
        <w:top w:val="none" w:sz="0" w:space="0" w:color="auto"/>
        <w:left w:val="none" w:sz="0" w:space="0" w:color="auto"/>
        <w:bottom w:val="none" w:sz="0" w:space="0" w:color="auto"/>
        <w:right w:val="none" w:sz="0" w:space="0" w:color="auto"/>
      </w:divBdr>
    </w:div>
    <w:div w:id="1099445196">
      <w:bodyDiv w:val="1"/>
      <w:marLeft w:val="0"/>
      <w:marRight w:val="0"/>
      <w:marTop w:val="0"/>
      <w:marBottom w:val="0"/>
      <w:divBdr>
        <w:top w:val="none" w:sz="0" w:space="0" w:color="auto"/>
        <w:left w:val="none" w:sz="0" w:space="0" w:color="auto"/>
        <w:bottom w:val="none" w:sz="0" w:space="0" w:color="auto"/>
        <w:right w:val="none" w:sz="0" w:space="0" w:color="auto"/>
      </w:divBdr>
    </w:div>
    <w:div w:id="1130898570">
      <w:bodyDiv w:val="1"/>
      <w:marLeft w:val="0"/>
      <w:marRight w:val="0"/>
      <w:marTop w:val="0"/>
      <w:marBottom w:val="0"/>
      <w:divBdr>
        <w:top w:val="none" w:sz="0" w:space="0" w:color="auto"/>
        <w:left w:val="none" w:sz="0" w:space="0" w:color="auto"/>
        <w:bottom w:val="none" w:sz="0" w:space="0" w:color="auto"/>
        <w:right w:val="none" w:sz="0" w:space="0" w:color="auto"/>
      </w:divBdr>
    </w:div>
    <w:div w:id="1138642705">
      <w:bodyDiv w:val="1"/>
      <w:marLeft w:val="0"/>
      <w:marRight w:val="0"/>
      <w:marTop w:val="0"/>
      <w:marBottom w:val="0"/>
      <w:divBdr>
        <w:top w:val="none" w:sz="0" w:space="0" w:color="auto"/>
        <w:left w:val="none" w:sz="0" w:space="0" w:color="auto"/>
        <w:bottom w:val="none" w:sz="0" w:space="0" w:color="auto"/>
        <w:right w:val="none" w:sz="0" w:space="0" w:color="auto"/>
      </w:divBdr>
    </w:div>
    <w:div w:id="1146699052">
      <w:bodyDiv w:val="1"/>
      <w:marLeft w:val="0"/>
      <w:marRight w:val="0"/>
      <w:marTop w:val="0"/>
      <w:marBottom w:val="0"/>
      <w:divBdr>
        <w:top w:val="none" w:sz="0" w:space="0" w:color="auto"/>
        <w:left w:val="none" w:sz="0" w:space="0" w:color="auto"/>
        <w:bottom w:val="none" w:sz="0" w:space="0" w:color="auto"/>
        <w:right w:val="none" w:sz="0" w:space="0" w:color="auto"/>
      </w:divBdr>
    </w:div>
    <w:div w:id="1167162520">
      <w:bodyDiv w:val="1"/>
      <w:marLeft w:val="0"/>
      <w:marRight w:val="0"/>
      <w:marTop w:val="0"/>
      <w:marBottom w:val="0"/>
      <w:divBdr>
        <w:top w:val="none" w:sz="0" w:space="0" w:color="auto"/>
        <w:left w:val="none" w:sz="0" w:space="0" w:color="auto"/>
        <w:bottom w:val="none" w:sz="0" w:space="0" w:color="auto"/>
        <w:right w:val="none" w:sz="0" w:space="0" w:color="auto"/>
      </w:divBdr>
    </w:div>
    <w:div w:id="1168986924">
      <w:bodyDiv w:val="1"/>
      <w:marLeft w:val="0"/>
      <w:marRight w:val="0"/>
      <w:marTop w:val="0"/>
      <w:marBottom w:val="0"/>
      <w:divBdr>
        <w:top w:val="none" w:sz="0" w:space="0" w:color="auto"/>
        <w:left w:val="none" w:sz="0" w:space="0" w:color="auto"/>
        <w:bottom w:val="none" w:sz="0" w:space="0" w:color="auto"/>
        <w:right w:val="none" w:sz="0" w:space="0" w:color="auto"/>
      </w:divBdr>
    </w:div>
    <w:div w:id="1173422843">
      <w:bodyDiv w:val="1"/>
      <w:marLeft w:val="0"/>
      <w:marRight w:val="0"/>
      <w:marTop w:val="0"/>
      <w:marBottom w:val="0"/>
      <w:divBdr>
        <w:top w:val="none" w:sz="0" w:space="0" w:color="auto"/>
        <w:left w:val="none" w:sz="0" w:space="0" w:color="auto"/>
        <w:bottom w:val="none" w:sz="0" w:space="0" w:color="auto"/>
        <w:right w:val="none" w:sz="0" w:space="0" w:color="auto"/>
      </w:divBdr>
    </w:div>
    <w:div w:id="1180436536">
      <w:bodyDiv w:val="1"/>
      <w:marLeft w:val="0"/>
      <w:marRight w:val="0"/>
      <w:marTop w:val="0"/>
      <w:marBottom w:val="0"/>
      <w:divBdr>
        <w:top w:val="none" w:sz="0" w:space="0" w:color="auto"/>
        <w:left w:val="none" w:sz="0" w:space="0" w:color="auto"/>
        <w:bottom w:val="none" w:sz="0" w:space="0" w:color="auto"/>
        <w:right w:val="none" w:sz="0" w:space="0" w:color="auto"/>
      </w:divBdr>
    </w:div>
    <w:div w:id="1181317405">
      <w:bodyDiv w:val="1"/>
      <w:marLeft w:val="0"/>
      <w:marRight w:val="0"/>
      <w:marTop w:val="0"/>
      <w:marBottom w:val="0"/>
      <w:divBdr>
        <w:top w:val="none" w:sz="0" w:space="0" w:color="auto"/>
        <w:left w:val="none" w:sz="0" w:space="0" w:color="auto"/>
        <w:bottom w:val="none" w:sz="0" w:space="0" w:color="auto"/>
        <w:right w:val="none" w:sz="0" w:space="0" w:color="auto"/>
      </w:divBdr>
    </w:div>
    <w:div w:id="1185945399">
      <w:bodyDiv w:val="1"/>
      <w:marLeft w:val="0"/>
      <w:marRight w:val="0"/>
      <w:marTop w:val="0"/>
      <w:marBottom w:val="0"/>
      <w:divBdr>
        <w:top w:val="none" w:sz="0" w:space="0" w:color="auto"/>
        <w:left w:val="none" w:sz="0" w:space="0" w:color="auto"/>
        <w:bottom w:val="none" w:sz="0" w:space="0" w:color="auto"/>
        <w:right w:val="none" w:sz="0" w:space="0" w:color="auto"/>
      </w:divBdr>
    </w:div>
    <w:div w:id="1186603597">
      <w:bodyDiv w:val="1"/>
      <w:marLeft w:val="0"/>
      <w:marRight w:val="0"/>
      <w:marTop w:val="0"/>
      <w:marBottom w:val="0"/>
      <w:divBdr>
        <w:top w:val="none" w:sz="0" w:space="0" w:color="auto"/>
        <w:left w:val="none" w:sz="0" w:space="0" w:color="auto"/>
        <w:bottom w:val="none" w:sz="0" w:space="0" w:color="auto"/>
        <w:right w:val="none" w:sz="0" w:space="0" w:color="auto"/>
      </w:divBdr>
    </w:div>
    <w:div w:id="1237856837">
      <w:bodyDiv w:val="1"/>
      <w:marLeft w:val="0"/>
      <w:marRight w:val="0"/>
      <w:marTop w:val="0"/>
      <w:marBottom w:val="0"/>
      <w:divBdr>
        <w:top w:val="none" w:sz="0" w:space="0" w:color="auto"/>
        <w:left w:val="none" w:sz="0" w:space="0" w:color="auto"/>
        <w:bottom w:val="none" w:sz="0" w:space="0" w:color="auto"/>
        <w:right w:val="none" w:sz="0" w:space="0" w:color="auto"/>
      </w:divBdr>
    </w:div>
    <w:div w:id="1255747653">
      <w:bodyDiv w:val="1"/>
      <w:marLeft w:val="0"/>
      <w:marRight w:val="0"/>
      <w:marTop w:val="0"/>
      <w:marBottom w:val="0"/>
      <w:divBdr>
        <w:top w:val="none" w:sz="0" w:space="0" w:color="auto"/>
        <w:left w:val="none" w:sz="0" w:space="0" w:color="auto"/>
        <w:bottom w:val="none" w:sz="0" w:space="0" w:color="auto"/>
        <w:right w:val="none" w:sz="0" w:space="0" w:color="auto"/>
      </w:divBdr>
    </w:div>
    <w:div w:id="1352341295">
      <w:bodyDiv w:val="1"/>
      <w:marLeft w:val="0"/>
      <w:marRight w:val="0"/>
      <w:marTop w:val="0"/>
      <w:marBottom w:val="0"/>
      <w:divBdr>
        <w:top w:val="none" w:sz="0" w:space="0" w:color="auto"/>
        <w:left w:val="none" w:sz="0" w:space="0" w:color="auto"/>
        <w:bottom w:val="none" w:sz="0" w:space="0" w:color="auto"/>
        <w:right w:val="none" w:sz="0" w:space="0" w:color="auto"/>
      </w:divBdr>
    </w:div>
    <w:div w:id="1378579620">
      <w:bodyDiv w:val="1"/>
      <w:marLeft w:val="0"/>
      <w:marRight w:val="0"/>
      <w:marTop w:val="0"/>
      <w:marBottom w:val="0"/>
      <w:divBdr>
        <w:top w:val="none" w:sz="0" w:space="0" w:color="auto"/>
        <w:left w:val="none" w:sz="0" w:space="0" w:color="auto"/>
        <w:bottom w:val="none" w:sz="0" w:space="0" w:color="auto"/>
        <w:right w:val="none" w:sz="0" w:space="0" w:color="auto"/>
      </w:divBdr>
    </w:div>
    <w:div w:id="1389181527">
      <w:bodyDiv w:val="1"/>
      <w:marLeft w:val="0"/>
      <w:marRight w:val="0"/>
      <w:marTop w:val="0"/>
      <w:marBottom w:val="0"/>
      <w:divBdr>
        <w:top w:val="none" w:sz="0" w:space="0" w:color="auto"/>
        <w:left w:val="none" w:sz="0" w:space="0" w:color="auto"/>
        <w:bottom w:val="none" w:sz="0" w:space="0" w:color="auto"/>
        <w:right w:val="none" w:sz="0" w:space="0" w:color="auto"/>
      </w:divBdr>
      <w:divsChild>
        <w:div w:id="199511655">
          <w:marLeft w:val="0"/>
          <w:marRight w:val="0"/>
          <w:marTop w:val="0"/>
          <w:marBottom w:val="0"/>
          <w:divBdr>
            <w:top w:val="none" w:sz="0" w:space="0" w:color="auto"/>
            <w:left w:val="none" w:sz="0" w:space="0" w:color="auto"/>
            <w:bottom w:val="none" w:sz="0" w:space="0" w:color="auto"/>
            <w:right w:val="none" w:sz="0" w:space="0" w:color="auto"/>
          </w:divBdr>
        </w:div>
      </w:divsChild>
    </w:div>
    <w:div w:id="1392390507">
      <w:bodyDiv w:val="1"/>
      <w:marLeft w:val="0"/>
      <w:marRight w:val="0"/>
      <w:marTop w:val="0"/>
      <w:marBottom w:val="0"/>
      <w:divBdr>
        <w:top w:val="none" w:sz="0" w:space="0" w:color="auto"/>
        <w:left w:val="none" w:sz="0" w:space="0" w:color="auto"/>
        <w:bottom w:val="none" w:sz="0" w:space="0" w:color="auto"/>
        <w:right w:val="none" w:sz="0" w:space="0" w:color="auto"/>
      </w:divBdr>
    </w:div>
    <w:div w:id="1397509488">
      <w:bodyDiv w:val="1"/>
      <w:marLeft w:val="0"/>
      <w:marRight w:val="0"/>
      <w:marTop w:val="0"/>
      <w:marBottom w:val="0"/>
      <w:divBdr>
        <w:top w:val="none" w:sz="0" w:space="0" w:color="auto"/>
        <w:left w:val="none" w:sz="0" w:space="0" w:color="auto"/>
        <w:bottom w:val="none" w:sz="0" w:space="0" w:color="auto"/>
        <w:right w:val="none" w:sz="0" w:space="0" w:color="auto"/>
      </w:divBdr>
    </w:div>
    <w:div w:id="1422095881">
      <w:bodyDiv w:val="1"/>
      <w:marLeft w:val="0"/>
      <w:marRight w:val="0"/>
      <w:marTop w:val="0"/>
      <w:marBottom w:val="0"/>
      <w:divBdr>
        <w:top w:val="none" w:sz="0" w:space="0" w:color="auto"/>
        <w:left w:val="none" w:sz="0" w:space="0" w:color="auto"/>
        <w:bottom w:val="none" w:sz="0" w:space="0" w:color="auto"/>
        <w:right w:val="none" w:sz="0" w:space="0" w:color="auto"/>
      </w:divBdr>
    </w:div>
    <w:div w:id="1450734476">
      <w:bodyDiv w:val="1"/>
      <w:marLeft w:val="0"/>
      <w:marRight w:val="0"/>
      <w:marTop w:val="0"/>
      <w:marBottom w:val="0"/>
      <w:divBdr>
        <w:top w:val="none" w:sz="0" w:space="0" w:color="auto"/>
        <w:left w:val="none" w:sz="0" w:space="0" w:color="auto"/>
        <w:bottom w:val="none" w:sz="0" w:space="0" w:color="auto"/>
        <w:right w:val="none" w:sz="0" w:space="0" w:color="auto"/>
      </w:divBdr>
    </w:div>
    <w:div w:id="1465349112">
      <w:bodyDiv w:val="1"/>
      <w:marLeft w:val="0"/>
      <w:marRight w:val="0"/>
      <w:marTop w:val="0"/>
      <w:marBottom w:val="0"/>
      <w:divBdr>
        <w:top w:val="none" w:sz="0" w:space="0" w:color="auto"/>
        <w:left w:val="none" w:sz="0" w:space="0" w:color="auto"/>
        <w:bottom w:val="none" w:sz="0" w:space="0" w:color="auto"/>
        <w:right w:val="none" w:sz="0" w:space="0" w:color="auto"/>
      </w:divBdr>
    </w:div>
    <w:div w:id="1473408551">
      <w:bodyDiv w:val="1"/>
      <w:marLeft w:val="0"/>
      <w:marRight w:val="0"/>
      <w:marTop w:val="0"/>
      <w:marBottom w:val="0"/>
      <w:divBdr>
        <w:top w:val="none" w:sz="0" w:space="0" w:color="auto"/>
        <w:left w:val="none" w:sz="0" w:space="0" w:color="auto"/>
        <w:bottom w:val="none" w:sz="0" w:space="0" w:color="auto"/>
        <w:right w:val="none" w:sz="0" w:space="0" w:color="auto"/>
      </w:divBdr>
    </w:div>
    <w:div w:id="1522544810">
      <w:bodyDiv w:val="1"/>
      <w:marLeft w:val="0"/>
      <w:marRight w:val="0"/>
      <w:marTop w:val="0"/>
      <w:marBottom w:val="0"/>
      <w:divBdr>
        <w:top w:val="none" w:sz="0" w:space="0" w:color="auto"/>
        <w:left w:val="none" w:sz="0" w:space="0" w:color="auto"/>
        <w:bottom w:val="none" w:sz="0" w:space="0" w:color="auto"/>
        <w:right w:val="none" w:sz="0" w:space="0" w:color="auto"/>
      </w:divBdr>
    </w:div>
    <w:div w:id="1556620506">
      <w:bodyDiv w:val="1"/>
      <w:marLeft w:val="0"/>
      <w:marRight w:val="0"/>
      <w:marTop w:val="0"/>
      <w:marBottom w:val="0"/>
      <w:divBdr>
        <w:top w:val="none" w:sz="0" w:space="0" w:color="auto"/>
        <w:left w:val="none" w:sz="0" w:space="0" w:color="auto"/>
        <w:bottom w:val="none" w:sz="0" w:space="0" w:color="auto"/>
        <w:right w:val="none" w:sz="0" w:space="0" w:color="auto"/>
      </w:divBdr>
    </w:div>
    <w:div w:id="1560168018">
      <w:bodyDiv w:val="1"/>
      <w:marLeft w:val="0"/>
      <w:marRight w:val="0"/>
      <w:marTop w:val="0"/>
      <w:marBottom w:val="0"/>
      <w:divBdr>
        <w:top w:val="none" w:sz="0" w:space="0" w:color="auto"/>
        <w:left w:val="none" w:sz="0" w:space="0" w:color="auto"/>
        <w:bottom w:val="none" w:sz="0" w:space="0" w:color="auto"/>
        <w:right w:val="none" w:sz="0" w:space="0" w:color="auto"/>
      </w:divBdr>
    </w:div>
    <w:div w:id="1565290281">
      <w:bodyDiv w:val="1"/>
      <w:marLeft w:val="0"/>
      <w:marRight w:val="0"/>
      <w:marTop w:val="0"/>
      <w:marBottom w:val="0"/>
      <w:divBdr>
        <w:top w:val="none" w:sz="0" w:space="0" w:color="auto"/>
        <w:left w:val="none" w:sz="0" w:space="0" w:color="auto"/>
        <w:bottom w:val="none" w:sz="0" w:space="0" w:color="auto"/>
        <w:right w:val="none" w:sz="0" w:space="0" w:color="auto"/>
      </w:divBdr>
    </w:div>
    <w:div w:id="1598369909">
      <w:bodyDiv w:val="1"/>
      <w:marLeft w:val="0"/>
      <w:marRight w:val="0"/>
      <w:marTop w:val="0"/>
      <w:marBottom w:val="0"/>
      <w:divBdr>
        <w:top w:val="none" w:sz="0" w:space="0" w:color="auto"/>
        <w:left w:val="none" w:sz="0" w:space="0" w:color="auto"/>
        <w:bottom w:val="none" w:sz="0" w:space="0" w:color="auto"/>
        <w:right w:val="none" w:sz="0" w:space="0" w:color="auto"/>
      </w:divBdr>
    </w:div>
    <w:div w:id="1633247657">
      <w:bodyDiv w:val="1"/>
      <w:marLeft w:val="0"/>
      <w:marRight w:val="0"/>
      <w:marTop w:val="0"/>
      <w:marBottom w:val="0"/>
      <w:divBdr>
        <w:top w:val="none" w:sz="0" w:space="0" w:color="auto"/>
        <w:left w:val="none" w:sz="0" w:space="0" w:color="auto"/>
        <w:bottom w:val="none" w:sz="0" w:space="0" w:color="auto"/>
        <w:right w:val="none" w:sz="0" w:space="0" w:color="auto"/>
      </w:divBdr>
    </w:div>
    <w:div w:id="1646814382">
      <w:bodyDiv w:val="1"/>
      <w:marLeft w:val="0"/>
      <w:marRight w:val="0"/>
      <w:marTop w:val="0"/>
      <w:marBottom w:val="0"/>
      <w:divBdr>
        <w:top w:val="none" w:sz="0" w:space="0" w:color="auto"/>
        <w:left w:val="none" w:sz="0" w:space="0" w:color="auto"/>
        <w:bottom w:val="none" w:sz="0" w:space="0" w:color="auto"/>
        <w:right w:val="none" w:sz="0" w:space="0" w:color="auto"/>
      </w:divBdr>
    </w:div>
    <w:div w:id="1668242121">
      <w:bodyDiv w:val="1"/>
      <w:marLeft w:val="0"/>
      <w:marRight w:val="0"/>
      <w:marTop w:val="0"/>
      <w:marBottom w:val="0"/>
      <w:divBdr>
        <w:top w:val="none" w:sz="0" w:space="0" w:color="auto"/>
        <w:left w:val="none" w:sz="0" w:space="0" w:color="auto"/>
        <w:bottom w:val="none" w:sz="0" w:space="0" w:color="auto"/>
        <w:right w:val="none" w:sz="0" w:space="0" w:color="auto"/>
      </w:divBdr>
    </w:div>
    <w:div w:id="1676035911">
      <w:bodyDiv w:val="1"/>
      <w:marLeft w:val="0"/>
      <w:marRight w:val="0"/>
      <w:marTop w:val="0"/>
      <w:marBottom w:val="0"/>
      <w:divBdr>
        <w:top w:val="none" w:sz="0" w:space="0" w:color="auto"/>
        <w:left w:val="none" w:sz="0" w:space="0" w:color="auto"/>
        <w:bottom w:val="none" w:sz="0" w:space="0" w:color="auto"/>
        <w:right w:val="none" w:sz="0" w:space="0" w:color="auto"/>
      </w:divBdr>
    </w:div>
    <w:div w:id="1695306667">
      <w:bodyDiv w:val="1"/>
      <w:marLeft w:val="0"/>
      <w:marRight w:val="0"/>
      <w:marTop w:val="0"/>
      <w:marBottom w:val="0"/>
      <w:divBdr>
        <w:top w:val="none" w:sz="0" w:space="0" w:color="auto"/>
        <w:left w:val="none" w:sz="0" w:space="0" w:color="auto"/>
        <w:bottom w:val="none" w:sz="0" w:space="0" w:color="auto"/>
        <w:right w:val="none" w:sz="0" w:space="0" w:color="auto"/>
      </w:divBdr>
    </w:div>
    <w:div w:id="1765688299">
      <w:bodyDiv w:val="1"/>
      <w:marLeft w:val="0"/>
      <w:marRight w:val="0"/>
      <w:marTop w:val="0"/>
      <w:marBottom w:val="0"/>
      <w:divBdr>
        <w:top w:val="none" w:sz="0" w:space="0" w:color="auto"/>
        <w:left w:val="none" w:sz="0" w:space="0" w:color="auto"/>
        <w:bottom w:val="none" w:sz="0" w:space="0" w:color="auto"/>
        <w:right w:val="none" w:sz="0" w:space="0" w:color="auto"/>
      </w:divBdr>
    </w:div>
    <w:div w:id="1816146214">
      <w:bodyDiv w:val="1"/>
      <w:marLeft w:val="0"/>
      <w:marRight w:val="0"/>
      <w:marTop w:val="0"/>
      <w:marBottom w:val="0"/>
      <w:divBdr>
        <w:top w:val="none" w:sz="0" w:space="0" w:color="auto"/>
        <w:left w:val="none" w:sz="0" w:space="0" w:color="auto"/>
        <w:bottom w:val="none" w:sz="0" w:space="0" w:color="auto"/>
        <w:right w:val="none" w:sz="0" w:space="0" w:color="auto"/>
      </w:divBdr>
    </w:div>
    <w:div w:id="1847280894">
      <w:bodyDiv w:val="1"/>
      <w:marLeft w:val="0"/>
      <w:marRight w:val="0"/>
      <w:marTop w:val="0"/>
      <w:marBottom w:val="0"/>
      <w:divBdr>
        <w:top w:val="none" w:sz="0" w:space="0" w:color="auto"/>
        <w:left w:val="none" w:sz="0" w:space="0" w:color="auto"/>
        <w:bottom w:val="none" w:sz="0" w:space="0" w:color="auto"/>
        <w:right w:val="none" w:sz="0" w:space="0" w:color="auto"/>
      </w:divBdr>
    </w:div>
    <w:div w:id="1862936155">
      <w:bodyDiv w:val="1"/>
      <w:marLeft w:val="0"/>
      <w:marRight w:val="0"/>
      <w:marTop w:val="0"/>
      <w:marBottom w:val="0"/>
      <w:divBdr>
        <w:top w:val="none" w:sz="0" w:space="0" w:color="auto"/>
        <w:left w:val="none" w:sz="0" w:space="0" w:color="auto"/>
        <w:bottom w:val="none" w:sz="0" w:space="0" w:color="auto"/>
        <w:right w:val="none" w:sz="0" w:space="0" w:color="auto"/>
      </w:divBdr>
    </w:div>
    <w:div w:id="1927690180">
      <w:bodyDiv w:val="1"/>
      <w:marLeft w:val="0"/>
      <w:marRight w:val="0"/>
      <w:marTop w:val="0"/>
      <w:marBottom w:val="0"/>
      <w:divBdr>
        <w:top w:val="none" w:sz="0" w:space="0" w:color="auto"/>
        <w:left w:val="none" w:sz="0" w:space="0" w:color="auto"/>
        <w:bottom w:val="none" w:sz="0" w:space="0" w:color="auto"/>
        <w:right w:val="none" w:sz="0" w:space="0" w:color="auto"/>
      </w:divBdr>
    </w:div>
    <w:div w:id="1940599407">
      <w:bodyDiv w:val="1"/>
      <w:marLeft w:val="0"/>
      <w:marRight w:val="0"/>
      <w:marTop w:val="0"/>
      <w:marBottom w:val="0"/>
      <w:divBdr>
        <w:top w:val="none" w:sz="0" w:space="0" w:color="auto"/>
        <w:left w:val="none" w:sz="0" w:space="0" w:color="auto"/>
        <w:bottom w:val="none" w:sz="0" w:space="0" w:color="auto"/>
        <w:right w:val="none" w:sz="0" w:space="0" w:color="auto"/>
      </w:divBdr>
    </w:div>
    <w:div w:id="1946187511">
      <w:bodyDiv w:val="1"/>
      <w:marLeft w:val="0"/>
      <w:marRight w:val="0"/>
      <w:marTop w:val="0"/>
      <w:marBottom w:val="0"/>
      <w:divBdr>
        <w:top w:val="none" w:sz="0" w:space="0" w:color="auto"/>
        <w:left w:val="none" w:sz="0" w:space="0" w:color="auto"/>
        <w:bottom w:val="none" w:sz="0" w:space="0" w:color="auto"/>
        <w:right w:val="none" w:sz="0" w:space="0" w:color="auto"/>
      </w:divBdr>
    </w:div>
    <w:div w:id="1954625329">
      <w:bodyDiv w:val="1"/>
      <w:marLeft w:val="0"/>
      <w:marRight w:val="0"/>
      <w:marTop w:val="0"/>
      <w:marBottom w:val="0"/>
      <w:divBdr>
        <w:top w:val="none" w:sz="0" w:space="0" w:color="auto"/>
        <w:left w:val="none" w:sz="0" w:space="0" w:color="auto"/>
        <w:bottom w:val="none" w:sz="0" w:space="0" w:color="auto"/>
        <w:right w:val="none" w:sz="0" w:space="0" w:color="auto"/>
      </w:divBdr>
    </w:div>
    <w:div w:id="1959215769">
      <w:bodyDiv w:val="1"/>
      <w:marLeft w:val="0"/>
      <w:marRight w:val="0"/>
      <w:marTop w:val="0"/>
      <w:marBottom w:val="0"/>
      <w:divBdr>
        <w:top w:val="none" w:sz="0" w:space="0" w:color="auto"/>
        <w:left w:val="none" w:sz="0" w:space="0" w:color="auto"/>
        <w:bottom w:val="none" w:sz="0" w:space="0" w:color="auto"/>
        <w:right w:val="none" w:sz="0" w:space="0" w:color="auto"/>
      </w:divBdr>
    </w:div>
    <w:div w:id="1988245009">
      <w:bodyDiv w:val="1"/>
      <w:marLeft w:val="0"/>
      <w:marRight w:val="0"/>
      <w:marTop w:val="0"/>
      <w:marBottom w:val="0"/>
      <w:divBdr>
        <w:top w:val="none" w:sz="0" w:space="0" w:color="auto"/>
        <w:left w:val="none" w:sz="0" w:space="0" w:color="auto"/>
        <w:bottom w:val="none" w:sz="0" w:space="0" w:color="auto"/>
        <w:right w:val="none" w:sz="0" w:space="0" w:color="auto"/>
      </w:divBdr>
    </w:div>
    <w:div w:id="2038894679">
      <w:bodyDiv w:val="1"/>
      <w:marLeft w:val="0"/>
      <w:marRight w:val="0"/>
      <w:marTop w:val="0"/>
      <w:marBottom w:val="0"/>
      <w:divBdr>
        <w:top w:val="none" w:sz="0" w:space="0" w:color="auto"/>
        <w:left w:val="none" w:sz="0" w:space="0" w:color="auto"/>
        <w:bottom w:val="none" w:sz="0" w:space="0" w:color="auto"/>
        <w:right w:val="none" w:sz="0" w:space="0" w:color="auto"/>
      </w:divBdr>
    </w:div>
    <w:div w:id="2064673130">
      <w:bodyDiv w:val="1"/>
      <w:marLeft w:val="0"/>
      <w:marRight w:val="0"/>
      <w:marTop w:val="0"/>
      <w:marBottom w:val="0"/>
      <w:divBdr>
        <w:top w:val="none" w:sz="0" w:space="0" w:color="auto"/>
        <w:left w:val="none" w:sz="0" w:space="0" w:color="auto"/>
        <w:bottom w:val="none" w:sz="0" w:space="0" w:color="auto"/>
        <w:right w:val="none" w:sz="0" w:space="0" w:color="auto"/>
      </w:divBdr>
    </w:div>
    <w:div w:id="2073120621">
      <w:bodyDiv w:val="1"/>
      <w:marLeft w:val="0"/>
      <w:marRight w:val="0"/>
      <w:marTop w:val="0"/>
      <w:marBottom w:val="0"/>
      <w:divBdr>
        <w:top w:val="none" w:sz="0" w:space="0" w:color="auto"/>
        <w:left w:val="none" w:sz="0" w:space="0" w:color="auto"/>
        <w:bottom w:val="none" w:sz="0" w:space="0" w:color="auto"/>
        <w:right w:val="none" w:sz="0" w:space="0" w:color="auto"/>
      </w:divBdr>
    </w:div>
    <w:div w:id="2087455187">
      <w:bodyDiv w:val="1"/>
      <w:marLeft w:val="0"/>
      <w:marRight w:val="0"/>
      <w:marTop w:val="0"/>
      <w:marBottom w:val="0"/>
      <w:divBdr>
        <w:top w:val="none" w:sz="0" w:space="0" w:color="auto"/>
        <w:left w:val="none" w:sz="0" w:space="0" w:color="auto"/>
        <w:bottom w:val="none" w:sz="0" w:space="0" w:color="auto"/>
        <w:right w:val="none" w:sz="0" w:space="0" w:color="auto"/>
      </w:divBdr>
    </w:div>
    <w:div w:id="2110277301">
      <w:bodyDiv w:val="1"/>
      <w:marLeft w:val="0"/>
      <w:marRight w:val="0"/>
      <w:marTop w:val="0"/>
      <w:marBottom w:val="0"/>
      <w:divBdr>
        <w:top w:val="none" w:sz="0" w:space="0" w:color="auto"/>
        <w:left w:val="none" w:sz="0" w:space="0" w:color="auto"/>
        <w:bottom w:val="none" w:sz="0" w:space="0" w:color="auto"/>
        <w:right w:val="none" w:sz="0" w:space="0" w:color="auto"/>
      </w:divBdr>
    </w:div>
    <w:div w:id="213964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C95B5-839D-0241-B01F-1F13C10AB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2250</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XX</vt:lpstr>
      <vt:lpstr>XX</vt:lpstr>
    </vt:vector>
  </TitlesOfParts>
  <Company>Köhler+Partner GmbH</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dc:title>
  <dc:subject/>
  <dc:creator>PR Organisation</dc:creator>
  <cp:keywords>Confidential</cp:keywords>
  <cp:lastModifiedBy>Alexander Worms</cp:lastModifiedBy>
  <cp:revision>3</cp:revision>
  <cp:lastPrinted>2019-03-06T14:32:00Z</cp:lastPrinted>
  <dcterms:created xsi:type="dcterms:W3CDTF">2022-10-19T05:41:00Z</dcterms:created>
  <dcterms:modified xsi:type="dcterms:W3CDTF">2022-10-19T05:42:00Z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9fa80744-1186-40cd-8234-0032addc418f</vt:lpwstr>
  </property>
  <property fmtid="{D5CDD505-2E9C-101B-9397-08002B2CF9AE}" pid="4" name="OriginatingUser">
    <vt:lpwstr>N982996</vt:lpwstr>
  </property>
  <property fmtid="{D5CDD505-2E9C-101B-9397-08002B2CF9AE}" pid="5" name="NSKClassification">
    <vt:lpwstr>Confidential</vt:lpwstr>
  </property>
</Properties>
</file>